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E23AE" w14:textId="77777777" w:rsidR="00226A3F" w:rsidRPr="006F379C" w:rsidRDefault="00000000">
      <w:pPr>
        <w:spacing w:after="0"/>
        <w:ind w:firstLine="709"/>
        <w:jc w:val="center"/>
        <w:rPr>
          <w:b/>
          <w:bCs/>
        </w:rPr>
      </w:pPr>
      <w:r w:rsidRPr="006F379C">
        <w:rPr>
          <w:b/>
          <w:bCs/>
        </w:rPr>
        <w:t xml:space="preserve">Пост-релиз по результатам конференции «Компрессорные технологии» 2023 </w:t>
      </w:r>
    </w:p>
    <w:p w14:paraId="364B7452" w14:textId="77777777" w:rsidR="00226A3F" w:rsidRDefault="00000000">
      <w:pPr>
        <w:spacing w:after="0"/>
        <w:ind w:firstLine="709"/>
        <w:jc w:val="center"/>
      </w:pPr>
      <w:r>
        <w:t xml:space="preserve">(сайт конференции </w:t>
      </w:r>
      <w:hyperlink r:id="rId4">
        <w:r>
          <w:rPr>
            <w:lang w:val="en-US"/>
          </w:rPr>
          <w:t>www</w:t>
        </w:r>
        <w:r>
          <w:t>.</w:t>
        </w:r>
        <w:proofErr w:type="spellStart"/>
        <w:r>
          <w:rPr>
            <w:lang w:val="en-US"/>
          </w:rPr>
          <w:t>symp</w:t>
        </w:r>
        <w:proofErr w:type="spellEnd"/>
        <w:r>
          <w:t>.</w:t>
        </w:r>
        <w:proofErr w:type="spellStart"/>
        <w:r>
          <w:rPr>
            <w:lang w:val="en-US"/>
          </w:rPr>
          <w:t>kviht</w:t>
        </w:r>
        <w:proofErr w:type="spellEnd"/>
        <w:r>
          <w:t>.</w:t>
        </w:r>
        <w:proofErr w:type="spellStart"/>
        <w:r>
          <w:rPr>
            <w:lang w:val="en-US"/>
          </w:rPr>
          <w:t>ru</w:t>
        </w:r>
        <w:proofErr w:type="spellEnd"/>
      </w:hyperlink>
      <w:r>
        <w:t>)</w:t>
      </w:r>
    </w:p>
    <w:p w14:paraId="07BA4AC8" w14:textId="77777777" w:rsidR="00226A3F" w:rsidRDefault="00226A3F">
      <w:pPr>
        <w:spacing w:after="0"/>
        <w:ind w:firstLine="709"/>
        <w:jc w:val="both"/>
      </w:pPr>
    </w:p>
    <w:p w14:paraId="10D38EBC" w14:textId="77777777" w:rsidR="00226A3F" w:rsidRDefault="00000000">
      <w:pPr>
        <w:spacing w:after="0"/>
        <w:ind w:firstLine="709"/>
        <w:jc w:val="both"/>
      </w:pPr>
      <w:r>
        <w:rPr>
          <w:lang w:val="en-US"/>
        </w:rPr>
        <w:t>C</w:t>
      </w:r>
      <w:r>
        <w:t xml:space="preserve"> 24 по 26 мая 2023 г. в Санкт-Петербурге состоялась очередная ежегодная международная промышленная конференция «Компрессорные технологии» 2023. Организаторами конференции являются отраслевой журнал «Компрессорные технологии» и научно-инжиниринговая группа «Компрессорная, вакуумная, холодильная техника и системы транспорта и переработки газа». Генеральный партнер конференции – Университет ИТМО. Так же партнерами конференции выступили Совет главных механиков нефтеперерабатывающих и нефтехимических предприятий России и стран СНГ и Международная академия холода.</w:t>
      </w:r>
    </w:p>
    <w:p w14:paraId="1F177EFE" w14:textId="77777777" w:rsidR="00226A3F" w:rsidRDefault="00226A3F">
      <w:pPr>
        <w:spacing w:after="0"/>
        <w:ind w:firstLine="709"/>
        <w:jc w:val="both"/>
      </w:pPr>
    </w:p>
    <w:p w14:paraId="636F8EB1" w14:textId="77777777" w:rsidR="00226A3F" w:rsidRDefault="00000000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48B6027B" wp14:editId="253845AC">
            <wp:extent cx="4320000" cy="3238756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213E3" w14:textId="77777777" w:rsidR="00226A3F" w:rsidRDefault="00000000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0CC3B50C" wp14:editId="553E2B20">
            <wp:extent cx="4320000" cy="3238266"/>
            <wp:effectExtent l="0" t="0" r="4445" b="635"/>
            <wp:docPr id="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1C169" w14:textId="77777777" w:rsidR="00226A3F" w:rsidRDefault="00226A3F">
      <w:pPr>
        <w:spacing w:after="0"/>
        <w:ind w:firstLine="709"/>
        <w:jc w:val="both"/>
      </w:pPr>
    </w:p>
    <w:p w14:paraId="4DE599BB" w14:textId="77777777" w:rsidR="00226A3F" w:rsidRDefault="00226A3F">
      <w:pPr>
        <w:spacing w:after="0"/>
        <w:ind w:firstLine="709"/>
        <w:jc w:val="both"/>
      </w:pPr>
    </w:p>
    <w:p w14:paraId="79A2215E" w14:textId="77777777" w:rsidR="006F379C" w:rsidRDefault="00000000" w:rsidP="006F379C">
      <w:pPr>
        <w:spacing w:after="0"/>
        <w:ind w:firstLine="709"/>
        <w:jc w:val="both"/>
      </w:pPr>
      <w:r>
        <w:t>В этом году конференция собрала на своей площадке более 120 участников: специалистов и руководителей российских и иностранных предприятий потребителей и производителей компрессорного оборудования. Всего участие в конференции приняли 56 компаний: ПАО «Газпром», Университет ИТМО, ООО «Газпром трансгаз Санкт-Петербург», ООО «Газпром трансгаз Самара», ПАО «Газпром нефть», ПАО «Сибур Холдинг», ООО «Лукойл Узбекистан Оперейтинг Компани», ООО «Газпром ВНИИГАЗ», ООО «Газпром проектирование», ООО «Газпромнефть НТЦ», ООО «Газпром комплектация», ООО «НИОСТ» (</w:t>
      </w:r>
      <w:r>
        <w:rPr>
          <w:lang w:val="en-US"/>
        </w:rPr>
        <w:t>R</w:t>
      </w:r>
      <w:r>
        <w:t>&amp;</w:t>
      </w:r>
      <w:r>
        <w:rPr>
          <w:lang w:val="en-US"/>
        </w:rPr>
        <w:t>D</w:t>
      </w:r>
      <w:r>
        <w:t xml:space="preserve"> центр Сибура), ЗАО «</w:t>
      </w:r>
      <w:proofErr w:type="spellStart"/>
      <w:r>
        <w:t>Тернефтегаз</w:t>
      </w:r>
      <w:proofErr w:type="spellEnd"/>
      <w:r>
        <w:t xml:space="preserve">», АО «КМПО», АО НИИ «Турбокомпрессор им. В.Б. </w:t>
      </w:r>
      <w:proofErr w:type="spellStart"/>
      <w:r>
        <w:t>Шнеппа</w:t>
      </w:r>
      <w:proofErr w:type="spellEnd"/>
      <w:r>
        <w:t>», АО «</w:t>
      </w:r>
      <w:proofErr w:type="spellStart"/>
      <w:r>
        <w:t>Казанькомпрессормаш</w:t>
      </w:r>
      <w:proofErr w:type="spellEnd"/>
      <w:r>
        <w:t>», АО «</w:t>
      </w:r>
      <w:proofErr w:type="spellStart"/>
      <w:r>
        <w:t>Турбохолод</w:t>
      </w:r>
      <w:proofErr w:type="spellEnd"/>
      <w:r>
        <w:t>», ООО «ГЛ Инжиниринг», ООО «</w:t>
      </w:r>
      <w:proofErr w:type="spellStart"/>
      <w:r>
        <w:t>Криогаз</w:t>
      </w:r>
      <w:proofErr w:type="spellEnd"/>
      <w:r>
        <w:t>-Высоцк», ООО «Арсенал машиностроение», ПАО НПО «Искра», АО «РУМО», ООО «ИНГК», ПАО «</w:t>
      </w:r>
      <w:proofErr w:type="spellStart"/>
      <w:r>
        <w:t>Криогенмаш</w:t>
      </w:r>
      <w:proofErr w:type="spellEnd"/>
      <w:r>
        <w:t>», ООО НПФ «</w:t>
      </w:r>
      <w:proofErr w:type="spellStart"/>
      <w:r>
        <w:t>Энтехмаш</w:t>
      </w:r>
      <w:proofErr w:type="spellEnd"/>
      <w:r>
        <w:t>», ООО «</w:t>
      </w:r>
      <w:proofErr w:type="spellStart"/>
      <w:r>
        <w:t>ТурбоРеф</w:t>
      </w:r>
      <w:proofErr w:type="spellEnd"/>
      <w:r>
        <w:t xml:space="preserve"> Инжиниринг», АО «НПФ «</w:t>
      </w:r>
      <w:proofErr w:type="spellStart"/>
      <w:r>
        <w:t>НевИнтерМаш</w:t>
      </w:r>
      <w:proofErr w:type="spellEnd"/>
      <w:r>
        <w:t>», АО «АГВ», АО «ОКБМ Африкантов», ОАО «</w:t>
      </w:r>
      <w:proofErr w:type="spellStart"/>
      <w:r>
        <w:t>Сибнефтетранспроект</w:t>
      </w:r>
      <w:proofErr w:type="spellEnd"/>
      <w:r>
        <w:t>», ОАО «НПО «</w:t>
      </w:r>
      <w:proofErr w:type="spellStart"/>
      <w:r>
        <w:t>Гелиймаш</w:t>
      </w:r>
      <w:proofErr w:type="spellEnd"/>
      <w:r>
        <w:t xml:space="preserve">», Международная академия холода, Научно-инжиниринговая группа «Компрессорная, вакуумная, холодильная техника и системы транспорта и переработки газа»,  ООО «ИЦ </w:t>
      </w:r>
      <w:proofErr w:type="spellStart"/>
      <w:r>
        <w:t>ГазИнформПласт</w:t>
      </w:r>
      <w:proofErr w:type="spellEnd"/>
      <w:r>
        <w:t xml:space="preserve">», ООО «ИЦ </w:t>
      </w:r>
      <w:proofErr w:type="spellStart"/>
      <w:r>
        <w:t>ГазИнформПласт</w:t>
      </w:r>
      <w:proofErr w:type="spellEnd"/>
      <w:r>
        <w:t>»,  ООО «Новая Сервисная Компания», ООО «Краснодарский Компрессорный Завод», ООО «Поволжская научно-производственная компания», ООО «Профиль», ООО «</w:t>
      </w:r>
      <w:proofErr w:type="spellStart"/>
      <w:r>
        <w:t>Спецдеталь</w:t>
      </w:r>
      <w:proofErr w:type="spellEnd"/>
      <w:r>
        <w:t>», ООО «Тобол», ООО «Энергомаш», ООО «</w:t>
      </w:r>
      <w:proofErr w:type="spellStart"/>
      <w:r>
        <w:t>АвиагазЦентр</w:t>
      </w:r>
      <w:proofErr w:type="spellEnd"/>
      <w:r>
        <w:t>», ООО «</w:t>
      </w:r>
      <w:proofErr w:type="spellStart"/>
      <w:r>
        <w:t>Балтех</w:t>
      </w:r>
      <w:proofErr w:type="spellEnd"/>
      <w:r>
        <w:t>», ООО «ИЭС Инжиниринг и Консалтинг», ООО «</w:t>
      </w:r>
      <w:proofErr w:type="spellStart"/>
      <w:r>
        <w:t>Проммаш</w:t>
      </w:r>
      <w:proofErr w:type="spellEnd"/>
      <w:r>
        <w:t xml:space="preserve"> тест», ООО «Скиф Сервис», ООО «</w:t>
      </w:r>
      <w:proofErr w:type="spellStart"/>
      <w:r>
        <w:t>Эмас</w:t>
      </w:r>
      <w:proofErr w:type="spellEnd"/>
      <w:r>
        <w:t>-Турбо», ПАО «Кировский завод «Маяк», ПАО «Пензкомпрессормаш», АО «</w:t>
      </w:r>
      <w:proofErr w:type="spellStart"/>
      <w:r>
        <w:t>Нидек</w:t>
      </w:r>
      <w:proofErr w:type="spellEnd"/>
      <w:r>
        <w:t xml:space="preserve"> АСИ ВЭИ», NGCO New Gas Company.</w:t>
      </w:r>
    </w:p>
    <w:p w14:paraId="4C4B4518" w14:textId="77777777" w:rsidR="006F379C" w:rsidRDefault="00000000" w:rsidP="006F379C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2497D7C7" wp14:editId="643C4E8E">
            <wp:extent cx="4320000" cy="2880156"/>
            <wp:effectExtent l="0" t="0" r="4445" b="0"/>
            <wp:docPr id="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A4263" w14:textId="77777777" w:rsidR="006F379C" w:rsidRDefault="00000000" w:rsidP="006F379C">
      <w:pPr>
        <w:spacing w:after="0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0924E208" wp14:editId="253B5D4E">
            <wp:extent cx="4320000" cy="2877655"/>
            <wp:effectExtent l="0" t="0" r="4445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AF13D" w14:textId="77777777" w:rsidR="006F379C" w:rsidRDefault="00000000" w:rsidP="006F379C">
      <w:pPr>
        <w:spacing w:after="0"/>
        <w:ind w:firstLine="709"/>
        <w:jc w:val="center"/>
      </w:pPr>
      <w:r>
        <w:rPr>
          <w:noProof/>
        </w:rPr>
        <w:drawing>
          <wp:inline distT="0" distB="0" distL="0" distR="0" wp14:anchorId="08436872" wp14:editId="7B3780CF">
            <wp:extent cx="4319905" cy="2877185"/>
            <wp:effectExtent l="0" t="0" r="4445" b="0"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D0630" w14:textId="07E1AC48" w:rsidR="00226A3F" w:rsidRDefault="00000000" w:rsidP="006F379C">
      <w:pPr>
        <w:spacing w:after="0"/>
        <w:ind w:firstLine="709"/>
        <w:jc w:val="center"/>
      </w:pPr>
      <w:r>
        <w:rPr>
          <w:noProof/>
        </w:rPr>
        <w:drawing>
          <wp:inline distT="0" distB="0" distL="0" distR="0" wp14:anchorId="3B7BF472" wp14:editId="266354CC">
            <wp:extent cx="4320000" cy="2877655"/>
            <wp:effectExtent l="0" t="0" r="4445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34F14" w14:textId="77777777" w:rsidR="00226A3F" w:rsidRDefault="00000000">
      <w:pPr>
        <w:spacing w:after="0"/>
        <w:ind w:firstLine="709"/>
        <w:jc w:val="both"/>
      </w:pPr>
      <w:r>
        <w:t xml:space="preserve">За первые два дня работы конференции было представлено 42 доклада: 7 докладов представлено эксплуатирующими организациями нефтегазовой отрасли, 8 докладов представлено научными организациями, 20 докладов </w:t>
      </w:r>
      <w:r>
        <w:lastRenderedPageBreak/>
        <w:t>представлено производителями компрессорного оборудования, 7 докладов представлено сервисными компаниями.</w:t>
      </w:r>
    </w:p>
    <w:p w14:paraId="7F1DA4D4" w14:textId="77777777" w:rsidR="00226A3F" w:rsidRDefault="00000000">
      <w:pPr>
        <w:spacing w:after="0"/>
        <w:ind w:firstLine="709"/>
        <w:jc w:val="both"/>
      </w:pPr>
      <w:r>
        <w:t>В конце первого дня участников ждал торжественный фуршет с панорамным видом на исторический центр Санкт-Петербурга, в конце второго – банкет на теплоходе по реке Неве с выходом в Финский залив.</w:t>
      </w:r>
    </w:p>
    <w:p w14:paraId="2F494ECE" w14:textId="77777777" w:rsidR="00226A3F" w:rsidRDefault="00000000">
      <w:pPr>
        <w:spacing w:after="0"/>
        <w:ind w:firstLine="709"/>
        <w:jc w:val="both"/>
      </w:pPr>
      <w:r>
        <w:t xml:space="preserve">С полной программой конференции и списком докладов вы можете ознакомиться на сайте конференции </w:t>
      </w:r>
      <w:hyperlink r:id="rId11">
        <w:r>
          <w:rPr>
            <w:lang w:val="en-US"/>
          </w:rPr>
          <w:t>www</w:t>
        </w:r>
        <w:r>
          <w:t>.</w:t>
        </w:r>
        <w:proofErr w:type="spellStart"/>
        <w:r>
          <w:rPr>
            <w:lang w:val="en-US"/>
          </w:rPr>
          <w:t>symp</w:t>
        </w:r>
        <w:proofErr w:type="spellEnd"/>
        <w:r>
          <w:t>.</w:t>
        </w:r>
        <w:proofErr w:type="spellStart"/>
        <w:r>
          <w:rPr>
            <w:lang w:val="en-US"/>
          </w:rPr>
          <w:t>kviht</w:t>
        </w:r>
        <w:proofErr w:type="spellEnd"/>
        <w:r>
          <w:t>.</w:t>
        </w:r>
        <w:proofErr w:type="spellStart"/>
        <w:r>
          <w:rPr>
            <w:lang w:val="en-US"/>
          </w:rPr>
          <w:t>ru</w:t>
        </w:r>
        <w:proofErr w:type="spellEnd"/>
      </w:hyperlink>
      <w:r>
        <w:t>.</w:t>
      </w:r>
    </w:p>
    <w:p w14:paraId="2A60FCFE" w14:textId="77777777" w:rsidR="00226A3F" w:rsidRDefault="00226A3F">
      <w:pPr>
        <w:spacing w:after="0"/>
        <w:ind w:firstLine="709"/>
        <w:jc w:val="both"/>
      </w:pPr>
    </w:p>
    <w:p w14:paraId="4D803D12" w14:textId="77777777" w:rsidR="006F379C" w:rsidRDefault="00000000" w:rsidP="006F379C">
      <w:pPr>
        <w:spacing w:after="0"/>
        <w:ind w:firstLine="709"/>
        <w:jc w:val="center"/>
      </w:pPr>
      <w:r>
        <w:rPr>
          <w:noProof/>
        </w:rPr>
        <w:drawing>
          <wp:inline distT="0" distB="0" distL="0" distR="0" wp14:anchorId="29F275C5" wp14:editId="4220A681">
            <wp:extent cx="4320000" cy="2877655"/>
            <wp:effectExtent l="0" t="0" r="4445" b="0"/>
            <wp:docPr id="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1D88D" w14:textId="77777777" w:rsidR="006F379C" w:rsidRDefault="00000000" w:rsidP="006F379C">
      <w:pPr>
        <w:spacing w:after="0"/>
        <w:ind w:firstLine="709"/>
        <w:jc w:val="center"/>
      </w:pPr>
      <w:r>
        <w:rPr>
          <w:noProof/>
        </w:rPr>
        <w:drawing>
          <wp:inline distT="0" distB="0" distL="0" distR="0" wp14:anchorId="7BD024AD" wp14:editId="046E4D75">
            <wp:extent cx="4320000" cy="2877655"/>
            <wp:effectExtent l="0" t="0" r="4445" b="0"/>
            <wp:docPr id="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B7F27" w14:textId="77777777" w:rsidR="006F379C" w:rsidRDefault="00000000" w:rsidP="006F379C">
      <w:pPr>
        <w:spacing w:after="0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7DE80FE1" wp14:editId="580C1677">
            <wp:extent cx="4320000" cy="2877655"/>
            <wp:effectExtent l="0" t="0" r="4445" b="0"/>
            <wp:docPr id="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4C887" w14:textId="77777777" w:rsidR="006F379C" w:rsidRDefault="00000000" w:rsidP="006F379C">
      <w:pPr>
        <w:spacing w:after="0"/>
        <w:ind w:firstLine="709"/>
        <w:jc w:val="center"/>
      </w:pPr>
      <w:r>
        <w:rPr>
          <w:noProof/>
        </w:rPr>
        <w:drawing>
          <wp:inline distT="0" distB="0" distL="0" distR="0" wp14:anchorId="47164E44" wp14:editId="295C814C">
            <wp:extent cx="4320000" cy="5762311"/>
            <wp:effectExtent l="0" t="0" r="4445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76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6730A" w14:textId="1CD72A24" w:rsidR="00226A3F" w:rsidRDefault="00000000" w:rsidP="006F379C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596B96C7" wp14:editId="0F843201">
            <wp:extent cx="5848350" cy="3895725"/>
            <wp:effectExtent l="0" t="0" r="0" b="0"/>
            <wp:docPr id="1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7EFE71" wp14:editId="6BF42A16">
            <wp:extent cx="5848350" cy="3895725"/>
            <wp:effectExtent l="0" t="0" r="0" b="0"/>
            <wp:docPr id="1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FF838F" wp14:editId="7BCBD5C9">
            <wp:extent cx="4320000" cy="2877689"/>
            <wp:effectExtent l="0" t="0" r="4445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9991B" w14:textId="77777777" w:rsidR="006F379C" w:rsidRDefault="006F379C" w:rsidP="006F379C">
      <w:pPr>
        <w:spacing w:after="0"/>
        <w:ind w:firstLine="709"/>
        <w:jc w:val="center"/>
      </w:pPr>
    </w:p>
    <w:p w14:paraId="6F082D82" w14:textId="6EE3A488" w:rsidR="00226A3F" w:rsidRDefault="00000000">
      <w:pPr>
        <w:spacing w:after="0"/>
        <w:ind w:firstLine="709"/>
        <w:jc w:val="both"/>
      </w:pPr>
      <w:r>
        <w:t>В третий день для участников конференции была организована экскурсия на производственные мощности завода ООО «Арсенал машиностроение», где гости смогли ознакомиться с полным циклом производства винтовых компрессорных станций: от этапа нарезки винтовых роторов, до сборки и испытаний компрессорных станций.</w:t>
      </w:r>
    </w:p>
    <w:p w14:paraId="2E2BDBD6" w14:textId="77777777" w:rsidR="006F379C" w:rsidRDefault="006F379C">
      <w:pPr>
        <w:spacing w:after="0"/>
        <w:ind w:firstLine="709"/>
        <w:jc w:val="both"/>
      </w:pPr>
    </w:p>
    <w:p w14:paraId="388BFB41" w14:textId="77777777" w:rsidR="006F379C" w:rsidRDefault="00000000" w:rsidP="006F379C">
      <w:pPr>
        <w:spacing w:after="0"/>
        <w:ind w:firstLine="709"/>
        <w:jc w:val="center"/>
      </w:pPr>
      <w:r>
        <w:rPr>
          <w:noProof/>
        </w:rPr>
        <w:drawing>
          <wp:inline distT="0" distB="0" distL="0" distR="0" wp14:anchorId="40B83F87" wp14:editId="3CD1CAB4">
            <wp:extent cx="4320000" cy="3240231"/>
            <wp:effectExtent l="0" t="0" r="4445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6BD21" w14:textId="3DD1E6B1" w:rsidR="00226A3F" w:rsidRDefault="00000000" w:rsidP="006F379C">
      <w:pPr>
        <w:tabs>
          <w:tab w:val="left" w:pos="567"/>
        </w:tabs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38825D53" wp14:editId="72D2F8C5">
            <wp:extent cx="5932800" cy="3951980"/>
            <wp:effectExtent l="0" t="0" r="0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0" cy="395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33F7D8" wp14:editId="6BB7EE83">
            <wp:extent cx="5934075" cy="4448175"/>
            <wp:effectExtent l="0" t="0" r="0" b="0"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45F7A7" wp14:editId="393A700D">
            <wp:extent cx="5848350" cy="3895725"/>
            <wp:effectExtent l="0" t="0" r="0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259DB" w14:textId="77777777" w:rsidR="00226A3F" w:rsidRDefault="00226A3F">
      <w:pPr>
        <w:spacing w:after="0"/>
        <w:ind w:firstLine="709"/>
        <w:jc w:val="both"/>
      </w:pPr>
    </w:p>
    <w:p w14:paraId="084DE940" w14:textId="77777777" w:rsidR="00226A3F" w:rsidRDefault="00000000">
      <w:pPr>
        <w:spacing w:after="0"/>
        <w:ind w:firstLine="709"/>
        <w:jc w:val="both"/>
      </w:pPr>
      <w:r>
        <w:t>По результатам конференции все участники в очередной раз отметили высокий представительский уровень конференции и уровень её организации.</w:t>
      </w:r>
    </w:p>
    <w:p w14:paraId="2FF9E2B1" w14:textId="77777777" w:rsidR="00226A3F" w:rsidRDefault="00226A3F">
      <w:pPr>
        <w:spacing w:after="0"/>
        <w:ind w:firstLine="709"/>
        <w:jc w:val="both"/>
      </w:pPr>
    </w:p>
    <w:p w14:paraId="207A5ABF" w14:textId="77777777" w:rsidR="00226A3F" w:rsidRDefault="00000000">
      <w:pPr>
        <w:spacing w:after="0"/>
        <w:ind w:firstLine="709"/>
        <w:jc w:val="both"/>
      </w:pPr>
      <w:r>
        <w:t>Очередная конференция запланирована на 22-24 мая 2024 г.</w:t>
      </w:r>
    </w:p>
    <w:p w14:paraId="10F81EF1" w14:textId="2B282B3E" w:rsidR="00226A3F" w:rsidRPr="006F379C" w:rsidRDefault="00000000">
      <w:pPr>
        <w:spacing w:after="0"/>
        <w:ind w:firstLine="709"/>
        <w:jc w:val="both"/>
      </w:pPr>
      <w:r>
        <w:t xml:space="preserve">Более детальную информацию смотрите на сайте конференции: </w:t>
      </w:r>
      <w:hyperlink r:id="rId23" w:history="1">
        <w:r w:rsidR="006F379C" w:rsidRPr="007619F3">
          <w:rPr>
            <w:rStyle w:val="af"/>
          </w:rPr>
          <w:t>https://kviht.ru/симпозиум-компрессоры-и-компрессорн/</w:t>
        </w:r>
      </w:hyperlink>
      <w:r w:rsidR="006F379C">
        <w:t xml:space="preserve"> </w:t>
      </w:r>
    </w:p>
    <w:p w14:paraId="63D8B179" w14:textId="77777777" w:rsidR="006F379C" w:rsidRDefault="006F379C">
      <w:pPr>
        <w:spacing w:after="0"/>
        <w:ind w:firstLine="709"/>
        <w:jc w:val="both"/>
        <w:rPr>
          <w:rStyle w:val="-"/>
        </w:rPr>
      </w:pPr>
    </w:p>
    <w:p w14:paraId="19C7B6F4" w14:textId="77777777" w:rsidR="00226A3F" w:rsidRDefault="00000000">
      <w:pPr>
        <w:spacing w:after="0"/>
        <w:jc w:val="both"/>
      </w:pPr>
      <w:r>
        <w:t>а также в телеграм-канале конференции:</w:t>
      </w:r>
    </w:p>
    <w:p w14:paraId="1DC27959" w14:textId="0B47FEF4" w:rsidR="00226A3F" w:rsidRDefault="006F379C" w:rsidP="006F379C">
      <w:pPr>
        <w:spacing w:after="0"/>
        <w:jc w:val="both"/>
        <w:rPr>
          <w:color w:val="0563C1" w:themeColor="hyperlink"/>
          <w:u w:val="single"/>
        </w:rPr>
      </w:pPr>
      <w:hyperlink r:id="rId24" w:history="1">
        <w:r w:rsidRPr="007619F3">
          <w:rPr>
            <w:rStyle w:val="af"/>
          </w:rPr>
          <w:t>https://t.me/compressors_conference</w:t>
        </w:r>
      </w:hyperlink>
      <w:r>
        <w:t xml:space="preserve"> </w:t>
      </w:r>
    </w:p>
    <w:sectPr w:rsidR="00226A3F" w:rsidSect="006F379C">
      <w:pgSz w:w="11906" w:h="16838"/>
      <w:pgMar w:top="851" w:right="851" w:bottom="851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A3F"/>
    <w:rsid w:val="00226A3F"/>
    <w:rsid w:val="006F3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DB75C"/>
  <w15:docId w15:val="{80F884CB-1D1F-4B8F-B8D2-3D9C9CAB7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after="16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D30ACB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qFormat/>
    <w:rsid w:val="00D30ACB"/>
    <w:rPr>
      <w:color w:val="605E5C"/>
      <w:shd w:val="clear" w:color="auto" w:fill="E1DFDD"/>
    </w:rPr>
  </w:style>
  <w:style w:type="character" w:styleId="a4">
    <w:name w:val="annotation reference"/>
    <w:basedOn w:val="a0"/>
    <w:uiPriority w:val="99"/>
    <w:semiHidden/>
    <w:unhideWhenUsed/>
    <w:qFormat/>
    <w:rsid w:val="004A16AE"/>
    <w:rPr>
      <w:sz w:val="16"/>
      <w:szCs w:val="16"/>
    </w:rPr>
  </w:style>
  <w:style w:type="character" w:customStyle="1" w:styleId="a5">
    <w:name w:val="Текст примечания Знак"/>
    <w:basedOn w:val="a0"/>
    <w:link w:val="a6"/>
    <w:uiPriority w:val="99"/>
    <w:semiHidden/>
    <w:qFormat/>
    <w:rsid w:val="004A16AE"/>
    <w:rPr>
      <w:rFonts w:ascii="Times New Roman" w:hAnsi="Times New Roman"/>
      <w:sz w:val="20"/>
      <w:szCs w:val="20"/>
    </w:rPr>
  </w:style>
  <w:style w:type="character" w:customStyle="1" w:styleId="a7">
    <w:name w:val="Тема примечания Знак"/>
    <w:basedOn w:val="a5"/>
    <w:link w:val="a8"/>
    <w:uiPriority w:val="99"/>
    <w:semiHidden/>
    <w:qFormat/>
    <w:rsid w:val="004A16AE"/>
    <w:rPr>
      <w:rFonts w:ascii="Times New Roman" w:hAnsi="Times New Roman"/>
      <w:b/>
      <w:bCs/>
      <w:sz w:val="20"/>
      <w:szCs w:val="20"/>
    </w:rPr>
  </w:style>
  <w:style w:type="paragraph" w:styleId="a9">
    <w:name w:val="Title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Arial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  <w:rPr>
      <w:rFonts w:cs="Ari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Arial"/>
      <w:lang/>
    </w:rPr>
  </w:style>
  <w:style w:type="paragraph" w:styleId="a6">
    <w:name w:val="annotation text"/>
    <w:basedOn w:val="a"/>
    <w:link w:val="a5"/>
    <w:uiPriority w:val="99"/>
    <w:semiHidden/>
    <w:unhideWhenUsed/>
    <w:qFormat/>
    <w:rsid w:val="004A16AE"/>
    <w:rPr>
      <w:sz w:val="20"/>
      <w:szCs w:val="20"/>
    </w:rPr>
  </w:style>
  <w:style w:type="paragraph" w:styleId="a8">
    <w:name w:val="annotation subject"/>
    <w:basedOn w:val="a6"/>
    <w:next w:val="a6"/>
    <w:link w:val="a7"/>
    <w:uiPriority w:val="99"/>
    <w:semiHidden/>
    <w:unhideWhenUsed/>
    <w:qFormat/>
    <w:rsid w:val="004A16AE"/>
    <w:rPr>
      <w:b/>
      <w:bCs/>
    </w:rPr>
  </w:style>
  <w:style w:type="paragraph" w:styleId="ae">
    <w:name w:val="Revision"/>
    <w:uiPriority w:val="99"/>
    <w:semiHidden/>
    <w:qFormat/>
    <w:rsid w:val="003D49D1"/>
    <w:rPr>
      <w:rFonts w:ascii="Times New Roman" w:hAnsi="Times New Roman"/>
      <w:sz w:val="28"/>
    </w:rPr>
  </w:style>
  <w:style w:type="character" w:styleId="af">
    <w:name w:val="Hyperlink"/>
    <w:basedOn w:val="a0"/>
    <w:uiPriority w:val="99"/>
    <w:unhideWhenUsed/>
    <w:rsid w:val="006F37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symp.kviht.ru/" TargetMode="External"/><Relationship Id="rId24" Type="http://schemas.openxmlformats.org/officeDocument/2006/relationships/hyperlink" Target="https://t.me/compressors_conferenc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kviht.ru/&#1089;&#1080;&#1084;&#1087;&#1086;&#1079;&#1080;&#1091;&#1084;-&#1082;&#1086;&#1084;&#1087;&#1088;&#1077;&#1089;&#1089;&#1086;&#1088;&#1099;-&#1080;-&#1082;&#1086;&#1084;&#1087;&#1088;&#1077;&#1089;&#1089;&#1086;&#1088;&#1085;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hyperlink" Target="http://www.symp.kviht.ru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9</Pages>
  <Words>568</Words>
  <Characters>3242</Characters>
  <Application>Microsoft Office Word</Application>
  <DocSecurity>0</DocSecurity>
  <Lines>27</Lines>
  <Paragraphs>7</Paragraphs>
  <ScaleCrop>false</ScaleCrop>
  <Company/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kortyas</dc:creator>
  <dc:description/>
  <cp:lastModifiedBy>KRYLOVA</cp:lastModifiedBy>
  <cp:revision>34</cp:revision>
  <cp:lastPrinted>2023-06-19T09:35:00Z</cp:lastPrinted>
  <dcterms:created xsi:type="dcterms:W3CDTF">2023-05-31T10:37:00Z</dcterms:created>
  <dcterms:modified xsi:type="dcterms:W3CDTF">2023-06-19T09:35:00Z</dcterms:modified>
  <dc:language>ru-RU</dc:language>
</cp:coreProperties>
</file>