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A324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A1AE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Решение Коллегии Евразийской экономической комиссии от 06.11.2014 N 199</w:t>
            </w:r>
            <w:r>
              <w:rPr>
                <w:sz w:val="48"/>
                <w:szCs w:val="48"/>
              </w:rPr>
              <w:br/>
              <w:t>(ред. от 06.08.2019)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Инструкции об оформлении заявления на выдачу лицензии на экспорт и (или) импорт отдельных видов товаров и об оформлении такой лицензии и Инструкции об оформлении разрешения на экспорт и (или) импорт отдельных видов товаров"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A1AE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A1A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A1AE7">
      <w:pPr>
        <w:pStyle w:val="ConsPlusNormal"/>
        <w:jc w:val="both"/>
        <w:outlineLvl w:val="0"/>
      </w:pPr>
    </w:p>
    <w:p w:rsidR="00000000" w:rsidRDefault="00FA1AE7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000000" w:rsidRDefault="00FA1AE7">
      <w:pPr>
        <w:pStyle w:val="ConsPlusTitle"/>
        <w:jc w:val="center"/>
      </w:pPr>
    </w:p>
    <w:p w:rsidR="00000000" w:rsidRDefault="00FA1AE7">
      <w:pPr>
        <w:pStyle w:val="ConsPlusTitle"/>
        <w:jc w:val="center"/>
      </w:pPr>
      <w:r>
        <w:t>РЕШЕНИЕ</w:t>
      </w:r>
    </w:p>
    <w:p w:rsidR="00000000" w:rsidRDefault="00FA1AE7">
      <w:pPr>
        <w:pStyle w:val="ConsPlusTitle"/>
        <w:jc w:val="center"/>
      </w:pPr>
      <w:r>
        <w:t>от 6 ноября 2014 г. N 199</w:t>
      </w:r>
    </w:p>
    <w:p w:rsidR="00000000" w:rsidRDefault="00FA1AE7">
      <w:pPr>
        <w:pStyle w:val="ConsPlusTitle"/>
        <w:jc w:val="center"/>
      </w:pPr>
    </w:p>
    <w:p w:rsidR="00000000" w:rsidRDefault="00FA1AE7">
      <w:pPr>
        <w:pStyle w:val="ConsPlusTitle"/>
        <w:jc w:val="center"/>
      </w:pPr>
      <w:r>
        <w:t>ОБ ИНСТРУКЦИИ</w:t>
      </w:r>
    </w:p>
    <w:p w:rsidR="00000000" w:rsidRDefault="00FA1AE7">
      <w:pPr>
        <w:pStyle w:val="ConsPlusTitle"/>
        <w:jc w:val="center"/>
      </w:pPr>
      <w:r>
        <w:t>ОБ ОФОРМЛЕНИИ ЗАЯВЛЕНИЯ НА ВЫДАЧУ ЛИЦЕНЗИИ НА ЭКСПОРТ</w:t>
      </w:r>
    </w:p>
    <w:p w:rsidR="00000000" w:rsidRDefault="00FA1AE7">
      <w:pPr>
        <w:pStyle w:val="ConsPlusTitle"/>
        <w:jc w:val="center"/>
      </w:pPr>
      <w:r>
        <w:t>И (ИЛИ) ИМПОРТ ОТДЕЛЬНЫХ ВИДОВ ТОВАРОВ И ОБ ОФОРМЛЕНИИ</w:t>
      </w:r>
    </w:p>
    <w:p w:rsidR="00000000" w:rsidRDefault="00FA1AE7">
      <w:pPr>
        <w:pStyle w:val="ConsPlusTitle"/>
        <w:jc w:val="center"/>
      </w:pPr>
      <w:r>
        <w:t>ТАКОЙ ЛИЦЕНЗИИ И ИНСТРУКЦИИ ОБ ОФОРМЛЕНИИ РАЗРЕШЕНИЯ</w:t>
      </w:r>
    </w:p>
    <w:p w:rsidR="00000000" w:rsidRDefault="00FA1AE7">
      <w:pPr>
        <w:pStyle w:val="ConsPlusTitle"/>
        <w:jc w:val="center"/>
      </w:pPr>
      <w:r>
        <w:t>НА ЭКСПОРТ И (ИЛИ) ИМПОРТ ОТДЕЛЬНЫХ ВИДОВ ТОВ</w:t>
      </w:r>
      <w:r>
        <w:t>АРОВ</w:t>
      </w:r>
    </w:p>
    <w:p w:rsidR="00000000" w:rsidRDefault="00FA1AE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24.12.2014 </w:t>
            </w:r>
            <w:hyperlink r:id="rId9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16.06.2015 </w:t>
            </w:r>
            <w:hyperlink r:id="rId10" w:tooltip="Решение Коллегии Евразийской экономической комиссии от 16.06.2015 N 66 &quot;О внесении изменений в Решение Коллегии Евразийской экономической комиссии от 6 ноября 2014 г. N 199&quot;{КонсультантПлюс}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19.04.2016 </w:t>
            </w:r>
            <w:hyperlink r:id="rId11" w:tooltip="Решение Коллегии Евразийской экономической комиссии от 19.04.2016 N 34 &quot;О применении мер нетарифного регулирования&quot; (вместе с &quot;Порядком приостановления или прекращения действия лицензии на экспорт и (или) импорт товаров&quot;){КонсультантПлюс}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06.08.2019 </w:t>
            </w:r>
            <w:hyperlink r:id="rId12" w:tooltip="Решение Коллегии Евразийской экономической комиссии от 06.08.2019 N 137 (ред. от 08.10.2019) &quot;О применении специальной защитной меры посредством введения специальной квоты в отношении горячекатаного проката, ввозимого на таможенную территорию Евразийского экономического союза, и внесении изменения в Решение Коллегии Евразийской экономической комиссии от 6 ноября 2014 г. N 199&quot;{КонсультантПлюс}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A1AE7">
      <w:pPr>
        <w:pStyle w:val="ConsPlusNormal"/>
        <w:jc w:val="center"/>
      </w:pPr>
    </w:p>
    <w:p w:rsidR="00000000" w:rsidRDefault="00FA1AE7">
      <w:pPr>
        <w:pStyle w:val="ConsPlusNormal"/>
        <w:ind w:firstLine="540"/>
        <w:jc w:val="both"/>
      </w:pPr>
      <w:r>
        <w:t xml:space="preserve">В соответствии с </w:t>
      </w:r>
      <w:hyperlink r:id="rId13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14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25</w:t>
        </w:r>
      </w:hyperlink>
      <w:r>
        <w:t xml:space="preserve"> Правил выдачи лицензий и разрешений на экспорт и (или) импорт товаров (приложение к приложен</w:t>
      </w:r>
      <w:r>
        <w:t>ию N 7 к Договору о Евразийском экономическом союзе от 29 мая 2014 года) Коллегия Евразийской экономической комиссии решила: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FA1AE7">
      <w:pPr>
        <w:pStyle w:val="ConsPlusNormal"/>
        <w:spacing w:before="200"/>
        <w:ind w:firstLine="540"/>
        <w:jc w:val="both"/>
      </w:pPr>
      <w:hyperlink w:anchor="Par37" w:tooltip="ИНСТРУКЦИЯ" w:history="1">
        <w:r>
          <w:rPr>
            <w:color w:val="0000FF"/>
          </w:rPr>
          <w:t>Инструкцию</w:t>
        </w:r>
      </w:hyperlink>
      <w:r>
        <w:t xml:space="preserve"> об оформлении заявления на выдачу лицензии на экспорт и </w:t>
      </w:r>
      <w:r>
        <w:t>(или) импорт отдельных видов товаров и об оформлении такой лицензии;</w:t>
      </w:r>
    </w:p>
    <w:p w:rsidR="00000000" w:rsidRDefault="00FA1AE7">
      <w:pPr>
        <w:pStyle w:val="ConsPlusNormal"/>
        <w:spacing w:before="200"/>
        <w:ind w:firstLine="540"/>
        <w:jc w:val="both"/>
      </w:pPr>
      <w:hyperlink w:anchor="Par705" w:tooltip="ИНСТРУКЦИЯ" w:history="1">
        <w:r>
          <w:rPr>
            <w:color w:val="0000FF"/>
          </w:rPr>
          <w:t>Инструкцию</w:t>
        </w:r>
      </w:hyperlink>
      <w:r>
        <w:t xml:space="preserve"> об оформлении разрешения на экспорт и (или) импорт отдельных видов товаров.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5" w:tooltip="Решение Комиссии Таможенного союза от 22.06.2011 N 680 &quot;О внесении изменений в приложения N 1 и N 2 Соглашения о правилах лицензирования в сфере внешней торговли товарами от 9 июня 2009 года&quot;------------ Утратил силу или отменен{КонсультантПлюс}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22 июня 2011 г. N 680 "О внесении изменений в приложения N 1 и N 2 Соглашения о правилах лицензирования в сфере вне</w:t>
      </w:r>
      <w:r>
        <w:t>шней торговли товарами от 9 июня 2009 года".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3. Установить, что лицензии на экспорт или импорт товаров, выданные уполномоченными органами государств - членов Евразийского экономического союза до вступления в силу настоящего Решения, являются действительным</w:t>
      </w:r>
      <w:r>
        <w:t>и до окончания срока их действия.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4. Настоящее Решение вступает в силу с даты вступления в силу </w:t>
      </w:r>
      <w:hyperlink r:id="rId16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от 29 мая 2014 года.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jc w:val="right"/>
      </w:pPr>
      <w:r>
        <w:t>Председатель Коллегии</w:t>
      </w:r>
    </w:p>
    <w:p w:rsidR="00000000" w:rsidRDefault="00FA1AE7">
      <w:pPr>
        <w:pStyle w:val="ConsPlusNormal"/>
        <w:jc w:val="right"/>
      </w:pPr>
      <w:r>
        <w:t>Евразийской экономической комиссии</w:t>
      </w:r>
    </w:p>
    <w:p w:rsidR="00000000" w:rsidRDefault="00FA1AE7">
      <w:pPr>
        <w:pStyle w:val="ConsPlusNormal"/>
        <w:jc w:val="right"/>
      </w:pPr>
      <w:r>
        <w:t>В.ХРИСТЕНКО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jc w:val="right"/>
        <w:outlineLvl w:val="0"/>
      </w:pPr>
      <w:r>
        <w:t>Утверждена</w:t>
      </w:r>
    </w:p>
    <w:p w:rsidR="00000000" w:rsidRDefault="00FA1AE7">
      <w:pPr>
        <w:pStyle w:val="ConsPlusNormal"/>
        <w:jc w:val="right"/>
      </w:pPr>
      <w:r>
        <w:t>Решением Коллегии</w:t>
      </w:r>
    </w:p>
    <w:p w:rsidR="00000000" w:rsidRDefault="00FA1AE7">
      <w:pPr>
        <w:pStyle w:val="ConsPlusNormal"/>
        <w:jc w:val="right"/>
      </w:pPr>
      <w:r>
        <w:t>Евразийской экономической комиссии</w:t>
      </w:r>
    </w:p>
    <w:p w:rsidR="00000000" w:rsidRDefault="00FA1AE7">
      <w:pPr>
        <w:pStyle w:val="ConsPlusNormal"/>
        <w:jc w:val="right"/>
      </w:pPr>
      <w:r>
        <w:t>от 6 ноября 2014 г. N 199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Title"/>
        <w:jc w:val="center"/>
      </w:pPr>
      <w:bookmarkStart w:id="1" w:name="Par37"/>
      <w:bookmarkEnd w:id="1"/>
      <w:r>
        <w:t>ИНСТРУКЦИЯ</w:t>
      </w:r>
    </w:p>
    <w:p w:rsidR="00000000" w:rsidRDefault="00FA1AE7">
      <w:pPr>
        <w:pStyle w:val="ConsPlusTitle"/>
        <w:jc w:val="center"/>
      </w:pPr>
      <w:r>
        <w:t>ОБ ОФОРМЛЕНИИ ЗАЯВЛЕНИЯ НА ВЫДАЧУ ЛИЦЕНЗИИ НА ЭКСПОРТ</w:t>
      </w:r>
    </w:p>
    <w:p w:rsidR="00000000" w:rsidRDefault="00FA1AE7">
      <w:pPr>
        <w:pStyle w:val="ConsPlusTitle"/>
        <w:jc w:val="center"/>
      </w:pPr>
      <w:r>
        <w:t>И (ИЛИ) ИМПОРТ ОТДЕЛЬНЫХ ВИДОВ ТОВАРОВ И ОБ ОФОРМЛЕНИИ</w:t>
      </w:r>
    </w:p>
    <w:p w:rsidR="00000000" w:rsidRDefault="00FA1AE7">
      <w:pPr>
        <w:pStyle w:val="ConsPlusTitle"/>
        <w:jc w:val="center"/>
      </w:pPr>
      <w:r>
        <w:t>ТАКОЙ ЛИЦЕНЗИИ</w:t>
      </w:r>
    </w:p>
    <w:p w:rsidR="00000000" w:rsidRDefault="00FA1AE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24.12.2014 </w:t>
            </w:r>
            <w:hyperlink r:id="rId17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16.06.2015 </w:t>
            </w:r>
            <w:hyperlink r:id="rId18" w:tooltip="Решение Коллегии Евразийской экономической комиссии от 16.06.2015 N 66 &quot;О внесении изменений в Решение Коллегии Евразийской экономической комиссии от 6 ноября 2014 г. N 199&quot;{КонсультантПлюс}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19.04.2016 </w:t>
            </w:r>
            <w:hyperlink r:id="rId19" w:tooltip="Решение Коллегии Евразийской экономической комиссии от 19.04.2016 N 34 &quot;О применении мер нетарифного регулирования&quot; (вместе с &quot;Порядком приостановления или прекращения действия лицензии на экспорт и (или) импорт товаров&quot;){КонсультантПлюс}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</w:t>
            </w:r>
            <w:r>
              <w:rPr>
                <w:color w:val="392C69"/>
              </w:rPr>
              <w:t xml:space="preserve">.08.2019 </w:t>
            </w:r>
            <w:hyperlink r:id="rId20" w:tooltip="Решение Коллегии Евразийской экономической комиссии от 06.08.2019 N 137 (ред. от 08.10.2019) &quot;О применении специальной защитной меры посредством введения специальной квоты в отношении горячекатаного проката, ввозимого на таможенную территорию Евразийского экономического союза, и внесении изменения в Решение Коллегии Евразийской экономической комиссии от 6 ноября 2014 г. N 199&quot;{КонсультантПлюс}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Title"/>
        <w:jc w:val="center"/>
        <w:outlineLvl w:val="1"/>
      </w:pPr>
      <w:r>
        <w:t>I. Общие положения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ind w:firstLine="540"/>
        <w:jc w:val="both"/>
      </w:pPr>
      <w:r>
        <w:t xml:space="preserve">1. Настоящая Инструкция разработана в целях реализации </w:t>
      </w:r>
      <w:hyperlink r:id="rId21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пункта 8</w:t>
        </w:r>
      </w:hyperlink>
      <w:r>
        <w:t xml:space="preserve">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и определяет порядок оформления заявления на выдачу лиц</w:t>
      </w:r>
      <w:r>
        <w:t>ензии на экспорт и (или) импорт отдельных видов товаров (далее соответственно - заявление, лицензия) и оформления такой лицензии.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2. Понятия, используемые в настоящей Инструкции, применяются в значениях, определенных </w:t>
      </w:r>
      <w:hyperlink r:id="rId22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приложением N 7</w:t>
        </w:r>
      </w:hyperlink>
      <w:r>
        <w:t xml:space="preserve"> к Договору о Евразийском экономическом союзе от 29 мая 2014 года.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3. При внесении в графы кодированной информации применяются классификаторы, используемые для заполнения таможенных деклараций, утверждаемые решением Евразийской экономической комиссии (д</w:t>
      </w:r>
      <w:r>
        <w:t>алее - Комиссия).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4. Коды информации должны располагаться в правом верхнем углу графы, границы которой выделены знаком "|" (вертикальная черта).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Title"/>
        <w:jc w:val="center"/>
        <w:outlineLvl w:val="1"/>
      </w:pPr>
      <w:r>
        <w:t>II. Порядок оформления заявления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ind w:firstLine="540"/>
        <w:jc w:val="both"/>
      </w:pPr>
      <w:r>
        <w:t>5. Заявление оформляется заявителем на бумажном носителе и заполняется с исп</w:t>
      </w:r>
      <w:r>
        <w:t xml:space="preserve">ользованием электронных печатающих устройств по </w:t>
      </w:r>
      <w:hyperlink w:anchor="Par192" w:tooltip="ЗАЯВЛЕНИЕ" w:history="1">
        <w:r>
          <w:rPr>
            <w:color w:val="0000FF"/>
          </w:rPr>
          <w:t>формам 1</w:t>
        </w:r>
      </w:hyperlink>
      <w:r>
        <w:t xml:space="preserve"> и </w:t>
      </w:r>
      <w:hyperlink w:anchor="Par264" w:tooltip="ЗАЯВЛЕНИЕ" w:history="1">
        <w:r>
          <w:rPr>
            <w:color w:val="0000FF"/>
          </w:rPr>
          <w:t>2</w:t>
        </w:r>
      </w:hyperlink>
      <w:r>
        <w:t xml:space="preserve"> согласно приложению N 1.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23" w:tooltip="Решение Коллегии Евразийской экономической комиссии от 19.04.2016 N 34 &quot;О применении мер нетарифного регулирования&quot; (вместе с &quot;Порядком приостановления или прекращения действия лицензии на экспорт и (или) импорт товаров&quot;)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19.04.2016 N 34)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Заявителем также оформляется эле</w:t>
      </w:r>
      <w:r>
        <w:t>ктронная копия заявления в формате, утверждаемом Комиссией, а до его утверждения - в формате, определяемом в соответствии с законодательством государства - члена Евразийского экономического союза (далее - государство-член).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Заявление может представляться в</w:t>
      </w:r>
      <w:r>
        <w:t xml:space="preserve"> уполномоченный орган в форме электронного документа в порядке, предусмотренном законодательством государства-члена. В этом случае заявление на бумажном носителе и электронная копия заявления заявителем не оформляются.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6. Графы заявления заполняются следую</w:t>
      </w:r>
      <w:r>
        <w:t>щим образом: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1) графа 1 "Заявление":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13-значный номер заявления, который формируется следующим образом: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знаки 1 и 2 - код страны в соответствии с классификатором стран мира (для государства-члена уполномоченного органа: Республика Армен</w:t>
      </w:r>
      <w:r>
        <w:t>ия - АМ, Республика Беларусь - BY, Республика Казахстан - KZ, Кыргызская Республика - KG, Российская Федерация - RU);</w:t>
      </w:r>
    </w:p>
    <w:p w:rsidR="00000000" w:rsidRDefault="00FA1AE7">
      <w:pPr>
        <w:pStyle w:val="ConsPlusNormal"/>
        <w:jc w:val="both"/>
      </w:pPr>
      <w:r>
        <w:t xml:space="preserve">(в ред. решений Коллегии Евразийской экономической комиссии от 24.12.2014 </w:t>
      </w:r>
      <w:hyperlink r:id="rId24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N 250</w:t>
        </w:r>
      </w:hyperlink>
      <w:r>
        <w:t xml:space="preserve">, от 16.06.2015 </w:t>
      </w:r>
      <w:hyperlink r:id="rId25" w:tooltip="Решение Коллегии Евразийской экономической комиссии от 16.06.2015 N 66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N 66</w:t>
        </w:r>
      </w:hyperlink>
      <w:r>
        <w:t>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знаки 3 и 4 - две последние цифры года, в котором зарегистрировано заявление;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знаки 5 - </w:t>
      </w:r>
      <w:r>
        <w:t>7 - номер печати (код) уполномоченного органа;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знаки 8 - 13 - порядковый номер заявления, присваиваемый уполномоченным органом в специальном журнале регистрации заявлений в письменном и (или) электронном виде с использованием информационных технологий путе</w:t>
      </w:r>
      <w:r>
        <w:t>м присвоения заявлению 6-значного регистрационного номера в порядке возрастания.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Графа заполняется должностным лицом уполномоченного органа;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2) графа 2 "Период действия":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запрашиваемый заявителем период действия лицензии в формате ДД.ММ</w:t>
      </w:r>
      <w:r>
        <w:t>.ГГГГ, где ДД - число, ММ - месяц, ГГГГ - год (например, с 01.01.2015 по 31.12.2015).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Дата, с которой начинается период действия лицензии, не должна наступать позднее трех месяцев с даты подписания заявления заявителем.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Графа может не заполняться при оформ</w:t>
      </w:r>
      <w:r>
        <w:t>лении заявления на выдачу исключительной лицензии, если период действия такой лицензии не установлен соответствующим решением Комиссии;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26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решения</w:t>
        </w:r>
      </w:hyperlink>
      <w:r>
        <w:t xml:space="preserve"> К</w:t>
      </w:r>
      <w:r>
        <w:t>оллегии Евразийской экономической комиссии от 24.12.2014 N 250)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3) графа 3 "Тип лицензии":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левой части графы указывается вид лицензии: "генеральная" (для оформления генеральной лицензии), "разовая" (для оформления разовой лицензии), "исключительная" (для оформления исключительной лицензии).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правой части графы через знак "|" (вертикальная чер</w:t>
      </w:r>
      <w:r>
        <w:t>та) указывается направление перемещения товара (прописными буквами): "экспорт" (для оформления лицензии на экспорт), "импорт" (для оформления лицензии на импорт);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4) графа 4 "Контракт":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номер контракта (договора) на осуществление внешне</w:t>
      </w:r>
      <w:r>
        <w:t>торговой сделки и дата его подписания в формате ДД.ММ.ГГГГ.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случае отсутствия номера контракта (договора) делается запись: "б/н".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случае оформления заявления на выдачу генеральной или исключительной лицензии графа не заполняется;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5) графа 5 "Заявитель"</w:t>
      </w:r>
      <w:r>
        <w:t>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следующие сведения о заявителе: для юридических лиц - полное официальное наименование и юридический адрес, для индивидуальных предпринимателей - фамилия, имя, отчество (при наличии) и сведения о документе, удостоверяющем личность (сер</w:t>
      </w:r>
      <w:r>
        <w:t>ия, номер, когда и кем выдан).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27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24.12.2014 N 250)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правом верхнем углу графы через знак "|</w:t>
      </w:r>
      <w:r>
        <w:t>" (вертикальная черта) указывается: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для Республики Армения - учетный номер налогоплательщика (УНН);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28" w:tooltip="Решение Коллегии Евразийской экономической комиссии от 16.06.2015 N 66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</w:t>
      </w:r>
      <w:r>
        <w:t>иссии от 16.06.2015 N 66)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для Республики Беларусь - учетный номер плательщика (УНП);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для Республики Казахстан - бизнес-идентификационный номер (БИН);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для Кыргызской Республики - идентификационный налоговый номер (ИНН);</w:t>
      </w:r>
    </w:p>
    <w:p w:rsidR="00000000" w:rsidRDefault="00FA1AE7">
      <w:pPr>
        <w:pStyle w:val="ConsPlusNormal"/>
        <w:jc w:val="both"/>
      </w:pPr>
      <w:r>
        <w:t xml:space="preserve">(абзац введен </w:t>
      </w:r>
      <w:hyperlink r:id="rId29" w:tooltip="Решение Коллегии Евразийской экономической комиссии от 16.06.2015 N 66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16.06.2015 N 66)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для Российской Федерации - идентификационный номер налогоплательщика (ИНН);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6) графа 6 "Покупатель" </w:t>
      </w:r>
      <w:hyperlink w:anchor="Par214" w:tooltip="Покупатель" w:history="1">
        <w:r>
          <w:rPr>
            <w:color w:val="0000FF"/>
          </w:rPr>
          <w:t>(форма 1)</w:t>
        </w:r>
      </w:hyperlink>
      <w:r>
        <w:t xml:space="preserve"> или "Продавец" </w:t>
      </w:r>
      <w:hyperlink w:anchor="Par286" w:tooltip="Продавец" w:history="1">
        <w:r>
          <w:rPr>
            <w:color w:val="0000FF"/>
          </w:rPr>
          <w:t>(форма 2)</w:t>
        </w:r>
      </w:hyperlink>
      <w:r>
        <w:t>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"Покупатель" (для заявления на выдачу лицензии на экспорт) или "Продавец" (для заявления на выдачу лицензии на импорт).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В графе </w:t>
      </w:r>
      <w:r>
        <w:t>указываются полное официальное наименование и полный адрес иностранного партнера (партнера), являющегося контрагентом заявителя по контракту (договору), предусматривающему передачу прав на товар, указанный в контракте (договоре) (в соответствии с контракто</w:t>
      </w:r>
      <w:r>
        <w:t>м (договором)). При этом в качестве покупателя указывается иностранный партнер (партнер), получающий от заявителя права на товар, а в качестве продавца - иностранный партнер (партнер), передающий такие права заявителю.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30" w:tooltip="Решение Коллегии Евразийской экономической комиссии от 19.04.2016 N 34 &quot;О применении мер нетарифного регулирования&quot; (вместе с &quot;Порядком приостановления или прекращения действия лицензии на экспорт и (или) импорт товаров&quot;)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19.04.2016 N 34)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случае оформления заявления на выдачу генеральной или исклю</w:t>
      </w:r>
      <w:r>
        <w:t>чительной лицензии в графе делается запись: "В соответствии с условиями контрактов (договоров)";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7) графа 7 "Страна назначения" </w:t>
      </w:r>
      <w:hyperlink w:anchor="Par218" w:tooltip="Страна назначения" w:history="1">
        <w:r>
          <w:rPr>
            <w:color w:val="0000FF"/>
          </w:rPr>
          <w:t>(форма 1)</w:t>
        </w:r>
      </w:hyperlink>
      <w:r>
        <w:t xml:space="preserve"> или "Страна отправления" </w:t>
      </w:r>
      <w:hyperlink w:anchor="Par290" w:tooltip="Страна отправления" w:history="1">
        <w:r>
          <w:rPr>
            <w:color w:val="0000FF"/>
          </w:rPr>
          <w:t>(фо</w:t>
        </w:r>
        <w:r>
          <w:rPr>
            <w:color w:val="0000FF"/>
          </w:rPr>
          <w:t>рма 2)</w:t>
        </w:r>
      </w:hyperlink>
      <w:r>
        <w:t>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"Страна назначения" (для заявления на выдачу лицензии на экспорт) или "Страна отправления" (для заявления на выдачу лицензии на импорт).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В графе в соответствии с классификатором стран мира указываются краткое название страны </w:t>
      </w:r>
      <w:r>
        <w:t>назначения (в случае экспорта) или страны отправления (в случае импорта) и код страны.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Если в контракте (договоре) предусмотрено несколько стран назначения (отправления), в графе делается запись: "В соответствии с условиями контракта (договора)", при этом </w:t>
      </w:r>
      <w:r>
        <w:t>код страны не указывается. Если указанные страны относятся к странам Европейского союза, в графе делается запись: "Страны ЕС", при этом код страны не указывается.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случае оформления генеральной или исключительной лицензии или в случае отсутствия у заявите</w:t>
      </w:r>
      <w:r>
        <w:t>ля сведений о стране (странах) отправления товаров графа не заполняется;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8) графа 8 "Страна покупателя" </w:t>
      </w:r>
      <w:hyperlink w:anchor="Par221" w:tooltip="Страна покупателя" w:history="1">
        <w:r>
          <w:rPr>
            <w:color w:val="0000FF"/>
          </w:rPr>
          <w:t>(форма 1)</w:t>
        </w:r>
      </w:hyperlink>
      <w:r>
        <w:t xml:space="preserve"> или "Страна продавца" </w:t>
      </w:r>
      <w:hyperlink w:anchor="Par293" w:tooltip="Страна продавца" w:history="1">
        <w:r>
          <w:rPr>
            <w:color w:val="0000FF"/>
          </w:rPr>
          <w:t>(форма 2)</w:t>
        </w:r>
      </w:hyperlink>
      <w:r>
        <w:t>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"Страна покупателя" (для заявления на выдачу лицензии на экспорт) или "Страна продавца" (для заявления на выдачу лицензии на импорт).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в соответствии с классификатором стран мира указываются краткое название страны покупателя (пр</w:t>
      </w:r>
      <w:r>
        <w:t>одавца) и код страны.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случае оформления заявления на выдачу генеральной или исключительной лицензии в графе делается запись: "В соответствии с условиями контрактов (договоров)", при этом код страны не указывается;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9) графа 9 "Валюта контракта":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в</w:t>
      </w:r>
      <w:r>
        <w:t xml:space="preserve"> соответствии с классификатором валют указываются полное наименование валюты контракта (договора) и ее цифровой код.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случае оформления заявления на выдачу генеральной или исключительной лицензии в графе делается запись: "В соответствии с условиями контра</w:t>
      </w:r>
      <w:r>
        <w:t>ктов (договоров)", при этом код валюты не указывается;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10) графа 10 "Стоимость":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стоимость товара в валюте контракта (договора).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Если стоимость имеет дробные единицы, такая стоимость округляется до целой величины по правилам математичес</w:t>
      </w:r>
      <w:r>
        <w:t>кого округления.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случае оформления заявления на выдачу генеральной или исключительной лицензии графа не заполняется.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При отсутствии в контракте (договоре) и приложениях (дополнениях) к нему сведений, позволяющих указать в заявлении точную стоимость товар</w:t>
      </w:r>
      <w:r>
        <w:t>а, стоимость указывается ориентировочно;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11) графа 11 "Статистическая стоимость":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стоимость товара в долларах США в соответствии с контрактом (договором).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Если стоимость товара выражена в отличной от долларов США валюте, пересчет такой </w:t>
      </w:r>
      <w:r>
        <w:t>стоимости в доллары США производится в соответствии с паритетом валют (стоимостное соотношение валюты, указанной в контракте (договоре), к доллару США по курсу, установленному национальным (центральным) банком государства-члена на дату подписания контракта</w:t>
      </w:r>
      <w:r>
        <w:t xml:space="preserve"> (договора)).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Если стоимость имеет дробные единицы, такая стоимость округляется до целой величины по правилам математического округления.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случае оформления заявления на выдачу генеральной или исключительной лицензии, а также при отсутствии в контракте (д</w:t>
      </w:r>
      <w:r>
        <w:t>оговоре) и приложениях (дополнениях) к нему сведений, позволяющих указать в заявлении точную стоимость товара, статистическая стоимость указывается ориентировочно. При этом в графе 16 делается запись: "Стоимость и статистическая стоимость указаны ориентиро</w:t>
      </w:r>
      <w:r>
        <w:t>вочно";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12) графа 12 "Страна происхождения":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в соответствии с классификатором стран мира указываются краткое название страны происхождения товара и код страны.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Если в контракте (договоре) предусмотрено несколько стран происхождения товара, в графе </w:t>
      </w:r>
      <w:r>
        <w:t>делается запись: "В соответствии с условиями контрактов (договоров)", при этом код страны не указывается. Если указанные страны относятся к странам Европейского союза, в графе делается запись: "Страны ЕС", при этом код страны не указывается.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случае оформ</w:t>
      </w:r>
      <w:r>
        <w:t>ления заявления на выдачу генеральной или исключительной лицензии или в случае отсутствия у заявителя сведений о стране происхождения товаров в графе делается запись: "В соответствии с условиями контрактов (договоров)", при этом код страны не указывается.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Страна происхождения товара определяется в соответствии с правилами определения происхождения товаров, устанавливаемыми Комиссией;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31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решения</w:t>
        </w:r>
      </w:hyperlink>
      <w:r>
        <w:t xml:space="preserve"> Коллег</w:t>
      </w:r>
      <w:r>
        <w:t>ии Евразийской экономической комиссии от 24.12.2014 N 250)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13) графа 13 "Количество":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количество товара в единицах измерения, указанных в графе 14 (для весовых единиц - вес нетто).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Под весом нетто понимается вес товара без упаковки, уст</w:t>
      </w:r>
      <w:r>
        <w:t>анавливаемый в соответствии с техническими регламентами и (или) нормативными документами по стандартизации, а также в соответствии с другими актами законодательства государств-членов;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14) графа 14 "Единица измерения":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в графе может указываться построчно до двух единиц измерения. В первой строке указывается сокращенное наименование единицы измерения товара (основной или дополнительной) в соответствии с единой Товарной </w:t>
      </w:r>
      <w:hyperlink r:id="rId32" w:tooltip="Решение Совета Евразийской экономической комиссии от 16.07.2012 N 54 (ред. от 05.03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{КонсультантПлюс}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 (далее - ТН ВЭД ЕАЭС). Вторая строка</w:t>
      </w:r>
      <w:r>
        <w:t xml:space="preserve"> заполняется по мере необходимости, при этом в графе 13 количество товара также указывается построчно;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33" w:tooltip="Решение Коллегии Евразийской экономической комиссии от 19.04.2016 N 34 &quot;О применении мер нетарифного регулирования&quot; (вместе с &quot;Порядком приостановления или прекращения действия лицензии на экспорт и (или) импорт товаров&quot;)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19.04.2016 N 34)</w:t>
      </w:r>
    </w:p>
    <w:p w:rsidR="00000000" w:rsidRDefault="00FA1AE7">
      <w:pPr>
        <w:pStyle w:val="ConsPlusNormal"/>
        <w:spacing w:before="200"/>
        <w:ind w:firstLine="540"/>
        <w:jc w:val="both"/>
      </w:pPr>
      <w:bookmarkStart w:id="2" w:name="Par130"/>
      <w:bookmarkEnd w:id="2"/>
      <w:r>
        <w:t>15) графа 15 "Код товара по ЕТН ВЭД и его описание":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описание товара и его классификационный код в соответствии с ТН ВЭД ЕАЭС. Описание товара до</w:t>
      </w:r>
      <w:r>
        <w:t>лжно позволить произвести однозначное отнесение товара к одному 10-значному классификационному коду по ТН ВЭД ЕАЭС. Описание товара должно включать в себя его наименование (торговое, коммерческое или иное традиционное).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Если вся информация не помещается в </w:t>
      </w:r>
      <w:r>
        <w:t>графе 15, часть такой информации указывается в графе 16.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Если заявление о выдаче лицензии оформляется на несколько видов товаров, соответствующих одному 10-значному классификационному коду по </w:t>
      </w:r>
      <w:hyperlink r:id="rId34" w:tooltip="Решение Совета Евразийской экономической комиссии от 16.07.2012 N 54 (ред. от 05.03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{КонсультантПлюс}" w:history="1">
        <w:r>
          <w:rPr>
            <w:color w:val="0000FF"/>
          </w:rPr>
          <w:t>ТН ВЭД ЕАЭС</w:t>
        </w:r>
      </w:hyperlink>
      <w:r>
        <w:t>, к заявлению оформляется приложение по форме 3, предусмотренной приложением N 1 к настоящей Инструкции. При этом в г</w:t>
      </w:r>
      <w:r>
        <w:t xml:space="preserve">рафе 15 заявления указывается описание товара, позволяющее произвести однозначное отнесение товара к одному 10-значному классификационному коду по </w:t>
      </w:r>
      <w:hyperlink r:id="rId35" w:tooltip="Решение Совета Евразийской экономической комиссии от 16.07.2012 N 54 (ред. от 05.03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{КонсультантПлюс}" w:history="1">
        <w:r>
          <w:rPr>
            <w:color w:val="0000FF"/>
          </w:rPr>
          <w:t>ТН ВЭД ЕАЭС</w:t>
        </w:r>
      </w:hyperlink>
      <w:r>
        <w:t>, и делается запись: "(см. приложение на ____ листах)";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36" w:tooltip="Решение Коллегии Евразийской экономической комиссии от 19.04.2016 N 34 &quot;О применении мер нетарифного регулирования&quot; (вместе с &quot;Порядком приостановления или прекращения действия лицензии на экспорт и (или) импорт товаров&quot;)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19.04.2016 N 34)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16) графа 16 "Дополнительная информация":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в графе при необходимости указываются сведения, уточняющие сведения в графах 7, 8, 10 - </w:t>
      </w:r>
      <w:r>
        <w:t>15 и 17, а также сведения об изменениях, вносимых в контракт (договор) на день оформления заявления;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17) графа 17 "Основание для выдачи лицензии":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следующие сведения: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номера и даты принятых решений Комиссии, нормативных правовых актов г</w:t>
      </w:r>
      <w:r>
        <w:t>осударств-членов или уполномоченных международных органов, являющихся основанием для выдачи лицензии;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номера и даты контрактов (договоров) между заявителем и производителем или потребителем товара, если в качестве заявителя выступает посредник;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номер и дат</w:t>
      </w:r>
      <w:r>
        <w:t>а документа, подтверждающего выделение квоты (в случае оформления лицензии на квотируемый товар);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иные необходимые сведения, на основании которых выдается лицензия;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18) графа 18 "Уполномоченное лицо заявителя":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инициалы, фамилия, должно</w:t>
      </w:r>
      <w:r>
        <w:t>сть и телефон лица, уполномоченного заявителем на подписание заявления, с проставлением личной подписи указанного лица и даты подписания такого заявления. Подпись уполномоченного лица заявителя заверяется печатью (при наличии).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Title"/>
        <w:jc w:val="center"/>
        <w:outlineLvl w:val="1"/>
      </w:pPr>
      <w:r>
        <w:t>III. Порядок оформления лиц</w:t>
      </w:r>
      <w:r>
        <w:t>ензии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ind w:firstLine="540"/>
        <w:jc w:val="both"/>
      </w:pPr>
      <w:r>
        <w:t xml:space="preserve">7. Лицензия оформляется уполномоченным органом по </w:t>
      </w:r>
      <w:hyperlink w:anchor="Par393" w:tooltip="ЛИЦЕНЗИЯ" w:history="1">
        <w:r>
          <w:rPr>
            <w:color w:val="0000FF"/>
          </w:rPr>
          <w:t>формам 4</w:t>
        </w:r>
      </w:hyperlink>
      <w:r>
        <w:t xml:space="preserve"> и </w:t>
      </w:r>
      <w:hyperlink w:anchor="Par465" w:tooltip="ЛИЦЕНЗИЯ" w:history="1">
        <w:r>
          <w:rPr>
            <w:color w:val="0000FF"/>
          </w:rPr>
          <w:t>5</w:t>
        </w:r>
      </w:hyperlink>
      <w:r>
        <w:t>, предусмотренным приложением N 1 к настоящей Инструкции, на специальной, защищенной от подделок бумаге с использ</w:t>
      </w:r>
      <w:r>
        <w:t>ованием соответствующих информационных технологий.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37" w:tooltip="Решение Коллегии Евразийской экономической комиссии от 19.04.2016 N 34 &quot;О применении мер нетарифного регулирования&quot; (вместе с &quot;Порядком приостановления или прекращения действия лицензии на экспорт и (или) импорт товаров&quot;)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</w:t>
      </w:r>
      <w:r>
        <w:t>миссии от 19.04.2016 N 34)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Лицензия может оформляться в форме электронного документа в порядке, утверждаемом Комиссией, а до его утверждения - в порядке, определяемом в соответствии с законодательством государства-члена.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8. Графы лицензии заполняются следу</w:t>
      </w:r>
      <w:r>
        <w:t>ющим образом: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1) графа "Уполномоченный орган":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полное наименование уполномоченного органа;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2) графа 1 "Лицензия":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16-значный номер лицензии, который формируется следующим образом: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знаки 1 - 3 формируются согласно приложению N 2;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38" w:tooltip="Решение Коллегии Евразийской экономической комиссии от 19.04.2016 N 34 &quot;О применении мер нетарифного регулирования&quot; (вместе с &quot;Порядком приостановления или прекращения действия лицензии на экспорт и (или) импорт товаров&quot;)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</w:t>
      </w:r>
      <w:r>
        <w:t>ссии от 19.04.2016 N 34)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знаки 4 и 5 - код страны в соответствии с классификатором стран мира (для государства-члена уполномоченного органа: Республика Армения - АМ, Республика Беларусь - BY, Республика Казахстан - KZ, Кыргызская Республика - KG, Российска</w:t>
      </w:r>
      <w:r>
        <w:t>я Федерация - RU);</w:t>
      </w:r>
    </w:p>
    <w:p w:rsidR="00000000" w:rsidRDefault="00FA1AE7">
      <w:pPr>
        <w:pStyle w:val="ConsPlusNormal"/>
        <w:jc w:val="both"/>
      </w:pPr>
      <w:r>
        <w:t xml:space="preserve">(в ред. решений Коллегии Евразийской экономической комиссии от 24.12.2014 </w:t>
      </w:r>
      <w:hyperlink r:id="rId39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N 250</w:t>
        </w:r>
      </w:hyperlink>
      <w:r>
        <w:t xml:space="preserve">, от 16.06.2015 </w:t>
      </w:r>
      <w:hyperlink r:id="rId40" w:tooltip="Решение Коллегии Евразийской экономической комиссии от 16.06.2015 N 66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N 66</w:t>
        </w:r>
      </w:hyperlink>
      <w:r>
        <w:t>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знаки 6 и 7 - две последние цифры года, в котором было зарегистрировано заявление;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знаки 8 - 10 - номер печати (код) уполномоченного органа;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знаки 11 - 16 - порядковый номер заявления, пр</w:t>
      </w:r>
      <w:r>
        <w:t>исвоенный уполномоченным органом при регистрации заявления в специальном журнале регистрации заявлений;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41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</w:t>
      </w:r>
      <w:r>
        <w:t>й комиссии от 24.12.2014 N 250)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3) графы 2 - 14, 16 и 17 заполняются в соответствии с порядком заполнения соответствующих граф заявления;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4) графа 15 "Код товара по ЕТН ВЭД и его описание":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в графе указываются описание товара и его классификационный код в </w:t>
      </w:r>
      <w:r>
        <w:t xml:space="preserve">соответствии с </w:t>
      </w:r>
      <w:hyperlink r:id="rId42" w:tooltip="Решение Совета Евразийской экономической комиссии от 16.07.2012 N 54 (ред. от 05.03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{КонсультантПлюс}" w:history="1">
        <w:r>
          <w:rPr>
            <w:color w:val="0000FF"/>
          </w:rPr>
          <w:t>ТН ВЭД ЕАЭС</w:t>
        </w:r>
      </w:hyperlink>
      <w:r>
        <w:t xml:space="preserve"> в порядке, установленном в </w:t>
      </w:r>
      <w:hyperlink w:anchor="Par130" w:tooltip="15) графа 15 &quot;Код товара по ЕТН ВЭД и его описание&quot;:" w:history="1">
        <w:r>
          <w:rPr>
            <w:color w:val="0000FF"/>
          </w:rPr>
          <w:t>подпункте 15 пункта 6</w:t>
        </w:r>
      </w:hyperlink>
      <w:r>
        <w:t xml:space="preserve"> настоящей Инструкции.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43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</w:t>
      </w:r>
      <w:r>
        <w:t xml:space="preserve"> экономической комиссии от 24.12.2014 N 250)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При наличии приложения к лицензии по </w:t>
      </w:r>
      <w:hyperlink w:anchor="Par537" w:tooltip="ПРИЛОЖЕНИЕ" w:history="1">
        <w:r>
          <w:rPr>
            <w:color w:val="0000FF"/>
          </w:rPr>
          <w:t>форме 6</w:t>
        </w:r>
      </w:hyperlink>
      <w:r>
        <w:t>, предусмотренной приложением к настоящей Инструкции, в графе делается запись: "(см. приложение на ___ листах)";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5) графа 18 "Уполномоченное лицо":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инициалы, фамилия и должность должностного лица уполномоченного органа, в компетенцию которого входит подписание лицензии, с проставлением подписи указанного лица и даты. Подпись указанного лица заверя</w:t>
      </w:r>
      <w:r>
        <w:t>ется печатью уполномоченного органа.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9. Внизу бланка лицензии за пределами заполненных граф может располагаться штриховой или иной код, содержащий данные, указанные в графах лицензии.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10. При наличии приложения к заявлению по </w:t>
      </w:r>
      <w:hyperlink w:anchor="Par336" w:tooltip="ПРИЛОЖЕНИЕ" w:history="1">
        <w:r>
          <w:rPr>
            <w:color w:val="0000FF"/>
          </w:rPr>
          <w:t>форме 3</w:t>
        </w:r>
      </w:hyperlink>
      <w:r>
        <w:t xml:space="preserve"> или приложения к лицензии по </w:t>
      </w:r>
      <w:hyperlink w:anchor="Par537" w:tooltip="ПРИЛОЖЕНИЕ" w:history="1">
        <w:r>
          <w:rPr>
            <w:color w:val="0000FF"/>
          </w:rPr>
          <w:t>форме 6</w:t>
        </w:r>
      </w:hyperlink>
      <w:r>
        <w:t>, предусмотренных приложением к настоящей Инструкции, графы "количество", "стоимость" и "единица измерения" указанных приложений заполняются в соответствии с порядк</w:t>
      </w:r>
      <w:r>
        <w:t>ом заполнения соответствующих граф заявления.</w:t>
      </w:r>
    </w:p>
    <w:p w:rsidR="00000000" w:rsidRDefault="00FA1AE7">
      <w:pPr>
        <w:pStyle w:val="ConsPlusNormal"/>
        <w:jc w:val="both"/>
      </w:pPr>
      <w:r>
        <w:t xml:space="preserve">(п. 10 введен </w:t>
      </w:r>
      <w:hyperlink r:id="rId44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24.12.2014 N 250)</w:t>
      </w: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1"/>
      </w:pPr>
      <w:r>
        <w:t xml:space="preserve">Приложение </w:t>
      </w:r>
      <w:hyperlink r:id="rId45" w:tooltip="Решение Коллегии Евразийской экономической комиссии от 19.04.2016 N 34 &quot;О применении мер нетарифного регулирования&quot; (вместе с &quot;Порядком приостановления или прекращения действия лицензии на экспорт и (или) импорт товаров&quot;){КонсультантПлюс}" w:history="1">
        <w:r>
          <w:rPr>
            <w:color w:val="0000FF"/>
          </w:rPr>
          <w:t>N 1</w:t>
        </w:r>
      </w:hyperlink>
    </w:p>
    <w:p w:rsidR="00000000" w:rsidRDefault="00FA1AE7">
      <w:pPr>
        <w:pStyle w:val="ConsPlusNormal"/>
        <w:jc w:val="right"/>
      </w:pPr>
      <w:r>
        <w:t>к Инструкции об оформлении</w:t>
      </w:r>
    </w:p>
    <w:p w:rsidR="00000000" w:rsidRDefault="00FA1AE7">
      <w:pPr>
        <w:pStyle w:val="ConsPlusNormal"/>
        <w:jc w:val="right"/>
      </w:pPr>
      <w:r>
        <w:t>заявления на выдачу лицензии</w:t>
      </w:r>
    </w:p>
    <w:p w:rsidR="00000000" w:rsidRDefault="00FA1AE7">
      <w:pPr>
        <w:pStyle w:val="ConsPlusNormal"/>
        <w:jc w:val="right"/>
      </w:pPr>
      <w:r>
        <w:t>на экспорт и (или) импорт</w:t>
      </w:r>
    </w:p>
    <w:p w:rsidR="00000000" w:rsidRDefault="00FA1AE7">
      <w:pPr>
        <w:pStyle w:val="ConsPlusNormal"/>
        <w:jc w:val="right"/>
      </w:pPr>
      <w:r>
        <w:t>отдельных видов товаров</w:t>
      </w:r>
    </w:p>
    <w:p w:rsidR="00000000" w:rsidRDefault="00FA1AE7">
      <w:pPr>
        <w:pStyle w:val="ConsPlusNormal"/>
        <w:jc w:val="right"/>
      </w:pPr>
      <w:r>
        <w:t>и об оформлении такой лицензии</w:t>
      </w: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Title"/>
        <w:jc w:val="center"/>
      </w:pPr>
      <w:r>
        <w:t>ФОРМЫ ЗАЯВЛЕНИЯ</w:t>
      </w:r>
    </w:p>
    <w:p w:rsidR="00000000" w:rsidRDefault="00FA1AE7">
      <w:pPr>
        <w:pStyle w:val="ConsPlusTitle"/>
        <w:jc w:val="center"/>
      </w:pPr>
      <w:r>
        <w:t>НА ВЫДАЧУ ЛИЦЕНЗИИ НА ЭКСПОРТ И (ИЛИ) ИМПОРТ ОТДЕЛЬНЫХ</w:t>
      </w:r>
    </w:p>
    <w:p w:rsidR="00000000" w:rsidRDefault="00FA1AE7">
      <w:pPr>
        <w:pStyle w:val="ConsPlusTitle"/>
        <w:jc w:val="center"/>
      </w:pPr>
      <w:r>
        <w:t>ВИДОВ ТОВАРОВ</w:t>
      </w: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2"/>
      </w:pPr>
      <w:r>
        <w:t>(форма 1)</w:t>
      </w: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center"/>
      </w:pPr>
      <w:bookmarkStart w:id="3" w:name="Par192"/>
      <w:bookmarkEnd w:id="3"/>
      <w:r>
        <w:t>ЗАЯВЛЕНИЕ</w:t>
      </w:r>
    </w:p>
    <w:p w:rsidR="00000000" w:rsidRDefault="00FA1AE7">
      <w:pPr>
        <w:pStyle w:val="ConsPlusNormal"/>
        <w:jc w:val="center"/>
      </w:pPr>
      <w:r>
        <w:t>на выдачу лицензии на экспорт отдельных видов товаров</w:t>
      </w:r>
    </w:p>
    <w:p w:rsidR="00000000" w:rsidRDefault="00FA1A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664"/>
        <w:gridCol w:w="923"/>
        <w:gridCol w:w="567"/>
        <w:gridCol w:w="340"/>
        <w:gridCol w:w="1644"/>
        <w:gridCol w:w="457"/>
        <w:gridCol w:w="340"/>
        <w:gridCol w:w="340"/>
        <w:gridCol w:w="1531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4" w:name="Par196"/>
            <w:bookmarkEnd w:id="4"/>
            <w:r>
              <w:t>Заявление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2</w:t>
            </w:r>
            <w:r>
              <w:t>.</w:t>
            </w:r>
          </w:p>
        </w:tc>
        <w:tc>
          <w:tcPr>
            <w:tcW w:w="465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5" w:name="Par198"/>
            <w:bookmarkEnd w:id="5"/>
            <w:r>
              <w:t>Период действия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22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по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6" w:name="Par203"/>
            <w:bookmarkEnd w:id="6"/>
            <w:r>
              <w:t>Тип лицензии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4.</w:t>
            </w:r>
          </w:p>
        </w:tc>
        <w:tc>
          <w:tcPr>
            <w:tcW w:w="465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7" w:name="Par205"/>
            <w:bookmarkEnd w:id="7"/>
            <w:r>
              <w:t>Контракт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right"/>
            </w:pPr>
            <w:r>
              <w:t>ЭКСПОРТ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right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22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от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8" w:name="Par211"/>
            <w:bookmarkEnd w:id="8"/>
            <w:r>
              <w:t>Заявитель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6.</w:t>
            </w:r>
          </w:p>
        </w:tc>
        <w:tc>
          <w:tcPr>
            <w:tcW w:w="465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9" w:name="Par214"/>
            <w:bookmarkEnd w:id="9"/>
            <w:r>
              <w:t>Покупатель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6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10" w:name="Par218"/>
            <w:bookmarkEnd w:id="10"/>
            <w:r>
              <w:t>Страна назначения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8.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11" w:name="Par221"/>
            <w:bookmarkEnd w:id="11"/>
            <w:r>
              <w:t>Страна покупателя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65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12" w:name="Par226"/>
            <w:bookmarkEnd w:id="12"/>
            <w:r>
              <w:t>Валюта контракта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13" w:name="Par229"/>
            <w:bookmarkEnd w:id="13"/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14" w:name="Par231"/>
            <w:bookmarkEnd w:id="14"/>
            <w:r>
              <w:t>Статистическая стоимость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15" w:name="Par236"/>
            <w:bookmarkEnd w:id="15"/>
            <w:r>
              <w:t>Страна происхождения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16" w:name="Par239"/>
            <w:bookmarkEnd w:id="16"/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17" w:name="Par241"/>
            <w:bookmarkEnd w:id="17"/>
            <w:r>
              <w:t>Единица измерения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15.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18" w:name="Par246"/>
            <w:bookmarkEnd w:id="18"/>
            <w:r>
              <w:t>Код товара по ЕТН ВЭД и его описание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52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16.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19" w:name="Par249"/>
            <w:bookmarkEnd w:id="19"/>
            <w:r>
              <w:t>Дополнительная информация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52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17.</w:t>
            </w:r>
          </w:p>
        </w:tc>
        <w:tc>
          <w:tcPr>
            <w:tcW w:w="521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20" w:name="Par252"/>
            <w:bookmarkEnd w:id="20"/>
            <w:r>
              <w:t>Основание для выдачи лицензии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21" w:name="Par253"/>
            <w:bookmarkEnd w:id="21"/>
            <w:r>
              <w:t>18. Уполномоченное лицо заявителя</w:t>
            </w:r>
          </w:p>
          <w:p w:rsidR="00000000" w:rsidRDefault="00FA1AE7">
            <w:pPr>
              <w:pStyle w:val="ConsPlusNormal"/>
            </w:pPr>
            <w:r>
              <w:t>Ф.И.О.</w:t>
            </w:r>
          </w:p>
          <w:p w:rsidR="00000000" w:rsidRDefault="00FA1AE7">
            <w:pPr>
              <w:pStyle w:val="ConsPlusNormal"/>
            </w:pPr>
            <w:r>
              <w:t>Должность</w:t>
            </w:r>
          </w:p>
          <w:p w:rsidR="00000000" w:rsidRDefault="00FA1AE7">
            <w:pPr>
              <w:pStyle w:val="ConsPlusNormal"/>
            </w:pPr>
            <w:r>
              <w:t>Телефон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521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27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Подпись и печать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Дата</w:t>
            </w:r>
          </w:p>
        </w:tc>
      </w:tr>
    </w:tbl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2"/>
      </w:pPr>
      <w:r>
        <w:t>(форма 2)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jc w:val="center"/>
      </w:pPr>
      <w:bookmarkStart w:id="22" w:name="Par264"/>
      <w:bookmarkEnd w:id="22"/>
      <w:r>
        <w:t>ЗАЯВЛЕНИЕ</w:t>
      </w:r>
    </w:p>
    <w:p w:rsidR="00000000" w:rsidRDefault="00FA1AE7">
      <w:pPr>
        <w:pStyle w:val="ConsPlusNormal"/>
        <w:jc w:val="center"/>
      </w:pPr>
      <w:r>
        <w:t>на выдачу лицензии на импорт отдельных видов товаров</w:t>
      </w:r>
    </w:p>
    <w:p w:rsidR="00000000" w:rsidRDefault="00FA1A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340"/>
        <w:gridCol w:w="377"/>
        <w:gridCol w:w="923"/>
        <w:gridCol w:w="567"/>
        <w:gridCol w:w="340"/>
        <w:gridCol w:w="1644"/>
        <w:gridCol w:w="457"/>
        <w:gridCol w:w="340"/>
        <w:gridCol w:w="340"/>
        <w:gridCol w:w="1417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Заявление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2.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Период действия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по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Тип лицензии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4.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Контракт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ИМПОРТ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от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Заявитель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6.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23" w:name="Par286"/>
            <w:bookmarkEnd w:id="23"/>
            <w:r>
              <w:t>Продавец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53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24" w:name="Par290"/>
            <w:bookmarkEnd w:id="24"/>
            <w:r>
              <w:t>Страна отправления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8.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25" w:name="Par293"/>
            <w:bookmarkEnd w:id="25"/>
            <w:r>
              <w:t>Страна продавца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53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Валюта контракта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Статистическая стоимость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Страна происхождения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15.</w:t>
            </w:r>
          </w:p>
        </w:tc>
        <w:tc>
          <w:tcPr>
            <w:tcW w:w="9466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Код товара по ЕТН ВЭД и его описание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46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16.</w:t>
            </w:r>
          </w:p>
        </w:tc>
        <w:tc>
          <w:tcPr>
            <w:tcW w:w="9466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Дополнительная информация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466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17.</w:t>
            </w:r>
          </w:p>
        </w:tc>
        <w:tc>
          <w:tcPr>
            <w:tcW w:w="5268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Основание для выдачи лицензии</w:t>
            </w:r>
          </w:p>
        </w:tc>
        <w:tc>
          <w:tcPr>
            <w:tcW w:w="41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18. Уполномоченное лицо заявителя</w:t>
            </w:r>
          </w:p>
          <w:p w:rsidR="00000000" w:rsidRDefault="00FA1AE7">
            <w:pPr>
              <w:pStyle w:val="ConsPlusNormal"/>
            </w:pPr>
            <w:r>
              <w:t>Ф.И.О.</w:t>
            </w:r>
          </w:p>
          <w:p w:rsidR="00000000" w:rsidRDefault="00FA1AE7">
            <w:pPr>
              <w:pStyle w:val="ConsPlusNormal"/>
            </w:pPr>
            <w:r>
              <w:t>Должность</w:t>
            </w:r>
          </w:p>
          <w:p w:rsidR="00000000" w:rsidRDefault="00FA1AE7">
            <w:pPr>
              <w:pStyle w:val="ConsPlusNormal"/>
            </w:pPr>
            <w:r>
              <w:t>Телефон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526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27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Подпись и печать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Дата</w:t>
            </w:r>
          </w:p>
        </w:tc>
      </w:tr>
    </w:tbl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2"/>
      </w:pPr>
      <w:r>
        <w:t>(форма 3)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jc w:val="center"/>
      </w:pPr>
      <w:bookmarkStart w:id="26" w:name="Par336"/>
      <w:bookmarkEnd w:id="26"/>
      <w:r>
        <w:t>ПРИЛОЖЕНИЕ</w:t>
      </w:r>
    </w:p>
    <w:p w:rsidR="00000000" w:rsidRDefault="00FA1AE7">
      <w:pPr>
        <w:pStyle w:val="ConsPlusNormal"/>
        <w:jc w:val="center"/>
      </w:pPr>
      <w:r>
        <w:t>к заявлению на выдачу лицензии на экспорт или импорт</w:t>
      </w:r>
    </w:p>
    <w:p w:rsidR="00000000" w:rsidRDefault="00FA1AE7">
      <w:pPr>
        <w:pStyle w:val="ConsPlusNormal"/>
        <w:jc w:val="center"/>
      </w:pPr>
      <w:r>
        <w:t>отдельных видов товаров</w:t>
      </w:r>
    </w:p>
    <w:p w:rsidR="00000000" w:rsidRDefault="00FA1A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1212"/>
        <w:gridCol w:w="2189"/>
        <w:gridCol w:w="2847"/>
        <w:gridCol w:w="340"/>
        <w:gridCol w:w="352"/>
        <w:gridCol w:w="2233"/>
      </w:tblGrid>
      <w:tr w:rsidR="00000000"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Приложение к заявлению N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от</w:t>
            </w:r>
          </w:p>
        </w:tc>
      </w:tr>
      <w:tr w:rsidR="00000000">
        <w:tc>
          <w:tcPr>
            <w:tcW w:w="98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18. Уполномоченное лицо заявителя</w:t>
            </w:r>
          </w:p>
          <w:p w:rsidR="00000000" w:rsidRDefault="00FA1AE7">
            <w:pPr>
              <w:pStyle w:val="ConsPlusNormal"/>
            </w:pPr>
            <w:r>
              <w:t>Ф.И.О.</w:t>
            </w:r>
          </w:p>
          <w:p w:rsidR="00000000" w:rsidRDefault="00FA1AE7">
            <w:pPr>
              <w:pStyle w:val="ConsPlusNormal"/>
            </w:pPr>
            <w:r>
              <w:t>Должность</w:t>
            </w:r>
          </w:p>
          <w:p w:rsidR="00000000" w:rsidRDefault="00FA1AE7">
            <w:pPr>
              <w:pStyle w:val="ConsPlusNormal"/>
            </w:pPr>
            <w:r>
              <w:t>Телефон</w:t>
            </w:r>
          </w:p>
        </w:tc>
      </w:tr>
      <w:tr w:rsidR="00000000">
        <w:tc>
          <w:tcPr>
            <w:tcW w:w="1905" w:type="dxa"/>
            <w:gridSpan w:val="2"/>
            <w:tcBorders>
              <w:lef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Всего листов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577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</w:p>
        </w:tc>
      </w:tr>
      <w:tr w:rsidR="00000000">
        <w:tc>
          <w:tcPr>
            <w:tcW w:w="40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35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Подпись и печать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Дата</w:t>
            </w:r>
          </w:p>
        </w:tc>
      </w:tr>
    </w:tbl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2"/>
      </w:pPr>
      <w:r>
        <w:t>(форма 4)</w:t>
      </w: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center"/>
      </w:pPr>
      <w:bookmarkStart w:id="27" w:name="Par393"/>
      <w:bookmarkEnd w:id="27"/>
      <w:r>
        <w:t>ЛИЦЕНЗИЯ</w:t>
      </w:r>
    </w:p>
    <w:p w:rsidR="00000000" w:rsidRDefault="00FA1AE7">
      <w:pPr>
        <w:pStyle w:val="ConsPlusNormal"/>
        <w:jc w:val="center"/>
      </w:pPr>
      <w:r>
        <w:t>на экспорт отдельных видов товаров</w:t>
      </w:r>
    </w:p>
    <w:p w:rsidR="00000000" w:rsidRDefault="00FA1A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664"/>
        <w:gridCol w:w="923"/>
        <w:gridCol w:w="567"/>
        <w:gridCol w:w="340"/>
        <w:gridCol w:w="1644"/>
        <w:gridCol w:w="457"/>
        <w:gridCol w:w="340"/>
        <w:gridCol w:w="567"/>
        <w:gridCol w:w="1077"/>
      </w:tblGrid>
      <w:tr w:rsidR="00000000"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28" w:name="Par396"/>
            <w:bookmarkEnd w:id="28"/>
            <w:r>
              <w:t>Уполномоченный орган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29" w:name="Par398"/>
            <w:bookmarkEnd w:id="29"/>
            <w:r>
              <w:t>Лицензия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2.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30" w:name="Par400"/>
            <w:bookmarkEnd w:id="30"/>
            <w:r>
              <w:t>Период действия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по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Тип лицензии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4.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Контракт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right"/>
            </w:pPr>
            <w:r>
              <w:t>ЭКСПОРТ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right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от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Заявитель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6.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Покупатель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42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Страна назначения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8.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Страна покупателя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42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Валюта контракта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Статистическая стоимость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Страна происхождения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31" w:name="Par443"/>
            <w:bookmarkEnd w:id="31"/>
            <w:r>
              <w:t>Единица измерения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15.</w:t>
            </w:r>
          </w:p>
        </w:tc>
        <w:tc>
          <w:tcPr>
            <w:tcW w:w="930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32" w:name="Par448"/>
            <w:bookmarkEnd w:id="32"/>
            <w:r>
              <w:t>Код товара по ЕТН ВЭД и его описание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30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16.</w:t>
            </w:r>
          </w:p>
        </w:tc>
        <w:tc>
          <w:tcPr>
            <w:tcW w:w="930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33" w:name="Par451"/>
            <w:bookmarkEnd w:id="33"/>
            <w:r>
              <w:t>Дополнительная информация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30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17.</w:t>
            </w:r>
          </w:p>
        </w:tc>
        <w:tc>
          <w:tcPr>
            <w:tcW w:w="521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34" w:name="Par454"/>
            <w:bookmarkEnd w:id="34"/>
            <w:r>
              <w:t>Основание для выдачи лицензии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35" w:name="Par455"/>
            <w:bookmarkEnd w:id="35"/>
            <w:r>
              <w:t>18. Уполномоченное лицо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521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0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Ф.И.О.</w:t>
            </w:r>
          </w:p>
          <w:p w:rsidR="00000000" w:rsidRDefault="00FA1AE7">
            <w:pPr>
              <w:pStyle w:val="ConsPlusNormal"/>
            </w:pPr>
            <w:r>
              <w:t>Должность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521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Подпись и печать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Дата</w:t>
            </w:r>
          </w:p>
        </w:tc>
      </w:tr>
    </w:tbl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2"/>
      </w:pPr>
      <w:r>
        <w:t>(форма 5)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jc w:val="center"/>
      </w:pPr>
      <w:bookmarkStart w:id="36" w:name="Par465"/>
      <w:bookmarkEnd w:id="36"/>
      <w:r>
        <w:t>ЛИЦЕНЗИЯ</w:t>
      </w:r>
    </w:p>
    <w:p w:rsidR="00000000" w:rsidRDefault="00FA1AE7">
      <w:pPr>
        <w:pStyle w:val="ConsPlusNormal"/>
        <w:jc w:val="center"/>
      </w:pPr>
      <w:r>
        <w:t>на импорт отдельных видов товаров</w:t>
      </w:r>
    </w:p>
    <w:p w:rsidR="00000000" w:rsidRDefault="00FA1A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664"/>
        <w:gridCol w:w="923"/>
        <w:gridCol w:w="567"/>
        <w:gridCol w:w="340"/>
        <w:gridCol w:w="1644"/>
        <w:gridCol w:w="457"/>
        <w:gridCol w:w="340"/>
        <w:gridCol w:w="567"/>
        <w:gridCol w:w="1077"/>
      </w:tblGrid>
      <w:tr w:rsidR="00000000"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Уполномоченный орган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Лицензия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2.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Период действия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по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Тип лицензии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4.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Контракт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ИМПОРТ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от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Заявитель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6.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Продавец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42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Страна отправления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8.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Страна продавца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42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Валюта контракта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Статистическая стоимость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Страна происхождения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3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15.</w:t>
            </w:r>
          </w:p>
        </w:tc>
        <w:tc>
          <w:tcPr>
            <w:tcW w:w="930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Код товара по ЕТН ВЭД и его описание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30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16.</w:t>
            </w:r>
          </w:p>
        </w:tc>
        <w:tc>
          <w:tcPr>
            <w:tcW w:w="930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Дополнительная информация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30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17.</w:t>
            </w:r>
          </w:p>
        </w:tc>
        <w:tc>
          <w:tcPr>
            <w:tcW w:w="521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Основание для выдачи лицензии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18. Уполномоченное лицо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521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0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Ф.И.О.</w:t>
            </w:r>
          </w:p>
          <w:p w:rsidR="00000000" w:rsidRDefault="00FA1AE7">
            <w:pPr>
              <w:pStyle w:val="ConsPlusNormal"/>
            </w:pPr>
            <w:r>
              <w:t>Должность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521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Подпись и печать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Дата</w:t>
            </w:r>
          </w:p>
        </w:tc>
      </w:tr>
    </w:tbl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2"/>
      </w:pPr>
      <w:r>
        <w:t>(форма 6)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jc w:val="center"/>
      </w:pPr>
      <w:bookmarkStart w:id="37" w:name="Par537"/>
      <w:bookmarkEnd w:id="37"/>
      <w:r>
        <w:t>ПРИЛОЖЕНИЕ</w:t>
      </w:r>
    </w:p>
    <w:p w:rsidR="00000000" w:rsidRDefault="00FA1AE7">
      <w:pPr>
        <w:pStyle w:val="ConsPlusNormal"/>
        <w:jc w:val="center"/>
      </w:pPr>
      <w:r>
        <w:t>к лицензии на экспорт и (или) импорт отдельных</w:t>
      </w:r>
    </w:p>
    <w:p w:rsidR="00000000" w:rsidRDefault="00FA1AE7">
      <w:pPr>
        <w:pStyle w:val="ConsPlusNormal"/>
        <w:jc w:val="center"/>
      </w:pPr>
      <w:r>
        <w:t>видов товаров</w:t>
      </w:r>
    </w:p>
    <w:p w:rsidR="00000000" w:rsidRDefault="00FA1A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1417"/>
        <w:gridCol w:w="1984"/>
        <w:gridCol w:w="822"/>
        <w:gridCol w:w="1644"/>
        <w:gridCol w:w="556"/>
        <w:gridCol w:w="352"/>
        <w:gridCol w:w="2330"/>
      </w:tblGrid>
      <w:tr w:rsidR="00000000">
        <w:tc>
          <w:tcPr>
            <w:tcW w:w="9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Уполномоченный орган</w:t>
            </w:r>
          </w:p>
        </w:tc>
      </w:tr>
      <w:tr w:rsidR="00000000"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Приложение к заявлению N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от</w:t>
            </w: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Описание товара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количество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стоимость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18. Уполномоченное лицо</w:t>
            </w:r>
          </w:p>
        </w:tc>
      </w:tr>
      <w:tr w:rsidR="00000000">
        <w:tc>
          <w:tcPr>
            <w:tcW w:w="2110" w:type="dxa"/>
            <w:gridSpan w:val="2"/>
            <w:tcBorders>
              <w:lef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Всего листов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Лист N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882" w:type="dxa"/>
            <w:gridSpan w:val="4"/>
            <w:tcBorders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Ф.И.О.</w:t>
            </w:r>
          </w:p>
          <w:p w:rsidR="00000000" w:rsidRDefault="00FA1AE7">
            <w:pPr>
              <w:pStyle w:val="ConsPlusNormal"/>
              <w:jc w:val="both"/>
            </w:pPr>
            <w:r>
              <w:t>Должность</w:t>
            </w:r>
          </w:p>
        </w:tc>
      </w:tr>
      <w:tr w:rsidR="00000000">
        <w:tc>
          <w:tcPr>
            <w:tcW w:w="40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33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Подпись и печать</w:t>
            </w:r>
          </w:p>
        </w:tc>
        <w:tc>
          <w:tcPr>
            <w:tcW w:w="233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Дата</w:t>
            </w:r>
          </w:p>
        </w:tc>
      </w:tr>
    </w:tbl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1"/>
      </w:pPr>
      <w:r>
        <w:t>Приложение N 2</w:t>
      </w:r>
    </w:p>
    <w:p w:rsidR="00000000" w:rsidRDefault="00FA1AE7">
      <w:pPr>
        <w:pStyle w:val="ConsPlusNormal"/>
        <w:jc w:val="right"/>
      </w:pPr>
      <w:r>
        <w:t>к Инструкции об оформлении</w:t>
      </w:r>
    </w:p>
    <w:p w:rsidR="00000000" w:rsidRDefault="00FA1AE7">
      <w:pPr>
        <w:pStyle w:val="ConsPlusNormal"/>
        <w:jc w:val="right"/>
      </w:pPr>
      <w:r>
        <w:t>заявления на выдачу лицензии</w:t>
      </w:r>
    </w:p>
    <w:p w:rsidR="00000000" w:rsidRDefault="00FA1AE7">
      <w:pPr>
        <w:pStyle w:val="ConsPlusNormal"/>
        <w:jc w:val="right"/>
      </w:pPr>
      <w:r>
        <w:t>на экспорт и (или) импорт</w:t>
      </w:r>
    </w:p>
    <w:p w:rsidR="00000000" w:rsidRDefault="00FA1AE7">
      <w:pPr>
        <w:pStyle w:val="ConsPlusNormal"/>
        <w:jc w:val="right"/>
      </w:pPr>
      <w:r>
        <w:t>отдельных видов товаров</w:t>
      </w:r>
    </w:p>
    <w:p w:rsidR="00000000" w:rsidRDefault="00FA1AE7">
      <w:pPr>
        <w:pStyle w:val="ConsPlusNormal"/>
        <w:jc w:val="right"/>
      </w:pPr>
      <w:r>
        <w:t>и об оформлении такой лицензии</w:t>
      </w: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Title"/>
        <w:jc w:val="center"/>
      </w:pPr>
      <w:r>
        <w:t>ПОРЯДОК</w:t>
      </w:r>
    </w:p>
    <w:p w:rsidR="00000000" w:rsidRDefault="00FA1AE7">
      <w:pPr>
        <w:pStyle w:val="ConsPlusTitle"/>
        <w:jc w:val="center"/>
      </w:pPr>
      <w:r>
        <w:t>ФОРМИРОВАНИЯ ПЕРВЫХ ТРЕХ ЗНАКОВ НОМЕРА ЛИЦЕНЗИИ НА ЭКСПОРТ</w:t>
      </w:r>
    </w:p>
    <w:p w:rsidR="00000000" w:rsidRDefault="00FA1AE7">
      <w:pPr>
        <w:pStyle w:val="ConsPlusTitle"/>
        <w:jc w:val="center"/>
      </w:pPr>
      <w:r>
        <w:t>И (ИЛИ) ИМПОРТ ТОВАРОВ</w:t>
      </w:r>
    </w:p>
    <w:p w:rsidR="00000000" w:rsidRDefault="00FA1AE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46" w:tooltip="Решение Коллегии Евразийской экономической комиссии от 19.04.2016 N 34 &quot;О применении мер нетарифного регулирования&quot; (вместе с &quot;Порядком приостановления или прекращения действия лицензии на экспорт и (или) импорт товаров&quot;)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19.04.2016 N 34;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47" w:tooltip="Решение Коллегии Евразийской экономической комиссии от 06.08.2019 N 137 (ред. от 08.10.2019) &quot;О применении специальной защитной меры посредством введения специальной квоты в отношении горячекатаного проката, ввозимого на таможенную территорию Евразийского экономического союза, и внесении изменения в Решение Коллегии Евразийской экономической комиссии от 6 ноября 2014 г. N 199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06.08.2019 N 137)</w:t>
            </w:r>
          </w:p>
        </w:tc>
      </w:tr>
    </w:tbl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ind w:firstLine="540"/>
        <w:jc w:val="both"/>
      </w:pPr>
      <w:r>
        <w:t>Формирование первых трех знаков н</w:t>
      </w:r>
      <w:r>
        <w:t>омера лицензии на экспорт и (или) импорт отдельных видов товаров (графа 1 "Лицензия") осуществляется следующим образом.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Первый и второй знаки номера лицензии определяются в соответствии с номерами разделов единого перечня товаров, к которым применяются мер</w:t>
      </w:r>
      <w:r>
        <w:t xml:space="preserve">ы нетарифного регулирования в торговле с третьими странами, предусмотренного </w:t>
      </w:r>
      <w:hyperlink r:id="rId48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</w:t>
      </w:r>
      <w:r>
        <w:t xml:space="preserve">014 года) и публикуемого на официальном сайте Евразийского экономического союза в информационно-телекоммуникационной сети "Интернет", а в случае отсутствия товара в указанном едином перечне - в соответствии с номером раздела Единого </w:t>
      </w:r>
      <w:hyperlink r:id="rId49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<w:r>
          <w:rPr>
            <w:color w:val="0000FF"/>
          </w:rPr>
          <w:t>перечня</w:t>
        </w:r>
      </w:hyperlink>
      <w:r>
        <w:t xml:space="preserve"> товаров, к которым применяются запреты или ограничения на ввоз или вывоз государствами - членами Таможенного союза в рамках Евразийского экономичес</w:t>
      </w:r>
      <w:r>
        <w:t>кого сообщества в торговле с третьими странами, утвержденного Решением Коллегии Евразийской экономической комиссии от 16 августа 2012 г. N 134, согласно таблице:</w:t>
      </w:r>
    </w:p>
    <w:p w:rsidR="00000000" w:rsidRDefault="00FA1A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54"/>
        <w:gridCol w:w="6293"/>
      </w:tblGrid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Номер раздела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Первый и второй знаки номера лицензии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hyperlink r:id="rId50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2.1</w:t>
              </w:r>
            </w:hyperlink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Озоноразрушающие вещества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51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2.2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Средства защиты растений (пестициды)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52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2.3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Опасные отходы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53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2.4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Коллекции и предметы коллекционирования по минералогии и палеонтологии, кости ископаемых животных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54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2.6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Дикие живые животные, отдельные дикорастущие растения и дикорастущее лекарственное сырье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55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2.8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Редкие и находящиеся под угрозой исчезновения виды диких живых животных и дикорастущих растений, включенные в красные книги государств - членов Евразийского экономического союза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56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2.10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Драгоценные металлы, сырьевые товары, содержащие драгоценные металлы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57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2.11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Виды минерального сырья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58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2.12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Наркотические средства, пс</w:t>
            </w:r>
            <w:r>
              <w:t>ихотропные вещества и их прекурсоры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59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2.13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Ядовитые вещества, не являющиеся прекурсорами наркотических средств и психотропных веще</w:t>
            </w:r>
            <w:r>
              <w:t>ств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60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2.16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Радиоэлектронные средства и (или) высокочастотные устройства гражданского назначения, в том числе встроенные или входящие в</w:t>
            </w:r>
            <w:r>
              <w:t xml:space="preserve"> состав других товаров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61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2.17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Специальные технические средства, предназначенные для негласного получения информации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62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2.19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Шифровальные (криптографические) средства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63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2.20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Культурные ценности, документы национальных архивных фондов, оригиналы архивных документов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64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2.21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Органы и ткани человека, кровь и ее компоненты, образцы биологических материалов человека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65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2.23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Информация о недрах по районам и месторождениям топливно-энергетического и минерального сырья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66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2.24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Товары, при экспорте и (или) импорте которых установлены количественные ограничения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67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2.25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Товары, при экспорте и (или) импорте которых установлен разрешительный порядок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68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2.26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 xml:space="preserve">Товары, при экспорте </w:t>
            </w:r>
            <w:r>
              <w:t>и (или) импорте которых установлено исключительное право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69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2.27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Отдельные виды сельскохозяйственных товаров, в отношении которых приня</w:t>
            </w:r>
            <w:r>
              <w:t>то решение об установлении тарифной квоты и о выдаче лицензии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70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2.28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Товары, в отношении которых государствами - членами Таможенного союза применяются ограничения в соответствии с обязательствами, принятыми при присоединении к Всемирной торговой организации</w:t>
            </w:r>
          </w:p>
        </w:tc>
      </w:tr>
      <w:tr w:rsidR="00000000">
        <w:tc>
          <w:tcPr>
            <w:tcW w:w="9581" w:type="dxa"/>
            <w:gridSpan w:val="3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397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FA1A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FA1AE7">
                  <w:pPr>
                    <w:pStyle w:val="ConsPlusNormal"/>
                    <w:jc w:val="both"/>
                    <w:rPr>
                      <w:color w:val="392C69"/>
                    </w:rPr>
                  </w:pPr>
                  <w:hyperlink r:id="rId71" w:tooltip="Решение Коллегии Евразийской экономической комиссии от 08.11.2016 N 140 &quot;О внесении изменения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&quot;{КонсультантПлюс}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Коллегии Евразийской экономической комиссии от 08</w:t>
                  </w:r>
                  <w:r>
                    <w:rPr>
                      <w:color w:val="392C69"/>
                    </w:rPr>
                    <w:t xml:space="preserve">.11.2016 N 140 </w:t>
                  </w:r>
                  <w:hyperlink r:id="rId72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      <w:r>
                      <w:rPr>
                        <w:color w:val="0000FF"/>
                      </w:rPr>
                      <w:t>раздел 2.29</w:t>
                    </w:r>
                  </w:hyperlink>
                  <w:r>
                    <w:rPr>
                      <w:color w:val="392C69"/>
                    </w:rPr>
                    <w:t xml:space="preserve"> в Едином перечне, утвержденном Решением Коллегии Евразийской экономической комиссии от 16.08.2012 N 134, исключ</w:t>
                  </w:r>
                  <w:r>
                    <w:rPr>
                      <w:color w:val="392C69"/>
                    </w:rPr>
                    <w:t>ен.</w:t>
                  </w:r>
                </w:p>
              </w:tc>
            </w:tr>
          </w:tbl>
          <w:p w:rsidR="00000000" w:rsidRDefault="00FA1AE7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73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2.29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Товары, в отношении которых государствами - членами Таможенного союза применяется лицензирование импорта на основании решен</w:t>
            </w:r>
            <w:r>
              <w:t>ий об установлении импортной квоты или специальной квоты в качестве специальной защитной меры</w:t>
            </w:r>
          </w:p>
        </w:tc>
      </w:tr>
      <w:tr w:rsidR="00000000">
        <w:tc>
          <w:tcPr>
            <w:tcW w:w="9581" w:type="dxa"/>
            <w:gridSpan w:val="3"/>
          </w:tcPr>
          <w:p w:rsidR="00000000" w:rsidRDefault="00FA1AE7">
            <w:pPr>
              <w:pStyle w:val="ConsPlusNormal"/>
              <w:jc w:val="both"/>
            </w:pPr>
            <w:r>
              <w:t xml:space="preserve">(в ред. </w:t>
            </w:r>
            <w:hyperlink r:id="rId74" w:tooltip="Решение Коллегии Евразийской экономической комиссии от 06.08.2019 N 137 (ред. от 08.10.2019) &quot;О применении специальной защитной меры посредством введения специальной квоты в отношении горячекатаного проката, ввозимого на таможенную территорию Евразийского экономического союза, и внесении изменения в Решение Коллегии Евразийской экономической комиссии от 6 ноября 2014 г. N 199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06.08.2019 N 137)</w:t>
            </w:r>
          </w:p>
        </w:tc>
      </w:tr>
      <w:tr w:rsidR="00000000">
        <w:tc>
          <w:tcPr>
            <w:tcW w:w="1134" w:type="dxa"/>
          </w:tcPr>
          <w:p w:rsidR="00000000" w:rsidRDefault="00FA1AE7">
            <w:pPr>
              <w:pStyle w:val="ConsPlusNormal"/>
              <w:jc w:val="center"/>
            </w:pPr>
            <w:hyperlink r:id="rId75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1.1</w:t>
              </w:r>
            </w:hyperlink>
          </w:p>
        </w:tc>
        <w:tc>
          <w:tcPr>
            <w:tcW w:w="2154" w:type="dxa"/>
          </w:tcPr>
          <w:p w:rsidR="00000000" w:rsidRDefault="00FA1AE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93" w:type="dxa"/>
          </w:tcPr>
          <w:p w:rsidR="00000000" w:rsidRDefault="00FA1AE7">
            <w:pPr>
              <w:pStyle w:val="ConsPlusNormal"/>
            </w:pPr>
            <w:r>
              <w:t>Озоноразрушающие вещества и продукция, содержащая озоноразрушающие вещества, запрещенные к ввозу и вывозу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hyperlink r:id="rId76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      <w:r>
                <w:rPr>
                  <w:color w:val="0000FF"/>
                </w:rPr>
                <w:t>1.2</w:t>
              </w:r>
            </w:hyperlink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Опасные отходы, запрещенные к ввозу</w:t>
            </w:r>
          </w:p>
        </w:tc>
      </w:tr>
    </w:tbl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ind w:firstLine="540"/>
        <w:jc w:val="both"/>
      </w:pPr>
      <w:r>
        <w:t xml:space="preserve">Третий знак номера лицензии имеет нулевое значение или по усмотрению уполномоченного органа используется в значениях от "1" до "9" для целей дополнительной классификации товаров, включенных в соответствующий раздел указанного единого </w:t>
      </w:r>
      <w:hyperlink r:id="rId77" w:tooltip="Решение Коллегии Евразийской экономической комиссии от 16.08.2012 N 134 (ред. от 30.08.2016) &quot;О нормативных правовых актах в области нетарифного регулирования&quot;------------ Недействующая редакция{КонсультантПлюс}" w:history="1">
        <w:r>
          <w:rPr>
            <w:color w:val="0000FF"/>
          </w:rPr>
          <w:t>перечня</w:t>
        </w:r>
      </w:hyperlink>
      <w:r>
        <w:t>.</w:t>
      </w: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0"/>
      </w:pPr>
      <w:r>
        <w:t>Утверждена</w:t>
      </w:r>
    </w:p>
    <w:p w:rsidR="00000000" w:rsidRDefault="00FA1AE7">
      <w:pPr>
        <w:pStyle w:val="ConsPlusNormal"/>
        <w:jc w:val="right"/>
      </w:pPr>
      <w:r>
        <w:t>Решением Коллегии</w:t>
      </w:r>
    </w:p>
    <w:p w:rsidR="00000000" w:rsidRDefault="00FA1AE7">
      <w:pPr>
        <w:pStyle w:val="ConsPlusNormal"/>
        <w:jc w:val="right"/>
      </w:pPr>
      <w:r>
        <w:t>Евразийской экономической комиссии</w:t>
      </w:r>
    </w:p>
    <w:p w:rsidR="00000000" w:rsidRDefault="00FA1AE7">
      <w:pPr>
        <w:pStyle w:val="ConsPlusNormal"/>
        <w:jc w:val="right"/>
      </w:pPr>
      <w:r>
        <w:t>от 6 ноября 2014 г. N 199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Title"/>
        <w:jc w:val="center"/>
      </w:pPr>
      <w:bookmarkStart w:id="38" w:name="Par705"/>
      <w:bookmarkEnd w:id="38"/>
      <w:r>
        <w:t>ИНСТРУКЦИЯ</w:t>
      </w:r>
    </w:p>
    <w:p w:rsidR="00000000" w:rsidRDefault="00FA1AE7">
      <w:pPr>
        <w:pStyle w:val="ConsPlusTitle"/>
        <w:jc w:val="center"/>
      </w:pPr>
      <w:r>
        <w:t>ОБ ОФОРМЛЕНИИ РАЗРЕШЕНИЯ Н</w:t>
      </w:r>
      <w:r>
        <w:t>А ЭКСПОРТ И (ИЛИ) ИМПОРТ</w:t>
      </w:r>
    </w:p>
    <w:p w:rsidR="00000000" w:rsidRDefault="00FA1AE7">
      <w:pPr>
        <w:pStyle w:val="ConsPlusTitle"/>
        <w:jc w:val="center"/>
      </w:pPr>
      <w:r>
        <w:t>ОТДЕЛЬНЫХ ВИДОВ ТОВАРОВ</w:t>
      </w:r>
    </w:p>
    <w:p w:rsidR="00000000" w:rsidRDefault="00FA1AE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000000" w:rsidRDefault="00FA1A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24.12.2014 </w:t>
            </w:r>
            <w:hyperlink r:id="rId78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      <w:r>
                <w:rPr>
                  <w:color w:val="0000FF"/>
                </w:rPr>
                <w:t>N 2</w:t>
              </w:r>
              <w:r>
                <w:rPr>
                  <w:color w:val="0000FF"/>
                </w:rPr>
                <w:t>50</w:t>
              </w:r>
            </w:hyperlink>
            <w:r>
              <w:rPr>
                <w:color w:val="392C69"/>
              </w:rPr>
              <w:t xml:space="preserve">, от 16.06.2015 </w:t>
            </w:r>
            <w:hyperlink r:id="rId79" w:tooltip="Решение Коллегии Евразийской экономической комиссии от 16.06.2015 N 66 &quot;О внесении изменений в Решение Коллегии Евразийской экономической комиссии от 6 ноября 2014 г. N 199&quot;{КонсультантПлюс}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Title"/>
        <w:jc w:val="center"/>
        <w:outlineLvl w:val="1"/>
      </w:pPr>
      <w:r>
        <w:t>I. Общие положения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ind w:firstLine="540"/>
        <w:jc w:val="both"/>
      </w:pPr>
      <w:r>
        <w:t xml:space="preserve">1. Настоящая Инструкция разработана в целях реализации </w:t>
      </w:r>
      <w:hyperlink r:id="rId80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пункта 25</w:t>
        </w:r>
      </w:hyperlink>
      <w:r>
        <w:t xml:space="preserve"> Правил выдачи лицензий и разрешений на экспорт и (или) импорт товаров (приложение к приложению N 7 к Договору о Евразийском экономическом союзе от 29 мая 2014 года) и определяет порядок оформления разрешения на экспорт </w:t>
      </w:r>
      <w:r>
        <w:t>или импорт отдельных видов товаров (далее - разрешение).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2. Понятия, используемые в настоящей Инструкции, применяются в значениях, определенных </w:t>
      </w:r>
      <w:hyperlink r:id="rId81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приложением N 7</w:t>
        </w:r>
      </w:hyperlink>
      <w:r>
        <w:t xml:space="preserve"> к Договору о Евразийском экономическом союзе от 29 мая 2014 года.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3. </w:t>
      </w:r>
      <w:r>
        <w:t>При внесении в графы кодированной информации применяются классификаторы, используемые для заполнения таможенных деклараций, утверждаемые решением Евразийской экономической комиссии (далее - Комиссия).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4. Коды информации должны располагаться в правом верхне</w:t>
      </w:r>
      <w:r>
        <w:t>м углу графы, границы которой выделены знаком "|" (вертикальная черта).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Title"/>
        <w:jc w:val="center"/>
        <w:outlineLvl w:val="1"/>
      </w:pPr>
      <w:r>
        <w:t>II. Порядок оформления разрешения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ind w:firstLine="540"/>
        <w:jc w:val="both"/>
      </w:pPr>
      <w:r>
        <w:t>5. Разрешение оформляется уполномоченным органом на специальной, защищенной от подделок бумаге с использованием соответствующих информационных техно</w:t>
      </w:r>
      <w:r>
        <w:t xml:space="preserve">логий по </w:t>
      </w:r>
      <w:hyperlink w:anchor="Par816" w:tooltip="РАЗРЕШЕНИЕ" w:history="1">
        <w:r>
          <w:rPr>
            <w:color w:val="0000FF"/>
          </w:rPr>
          <w:t>формам 1</w:t>
        </w:r>
      </w:hyperlink>
      <w:r>
        <w:t xml:space="preserve"> и </w:t>
      </w:r>
      <w:hyperlink w:anchor="Par892" w:tooltip="РАЗРЕШЕНИЕ" w:history="1">
        <w:r>
          <w:rPr>
            <w:color w:val="0000FF"/>
          </w:rPr>
          <w:t>2</w:t>
        </w:r>
      </w:hyperlink>
      <w:r>
        <w:t xml:space="preserve"> согласно приложению.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Разрешение может оформляться в форме электронного документа в порядке, утверждаемом Комиссией, а до его утверждения - в порядке, опреде</w:t>
      </w:r>
      <w:r>
        <w:t>ляемом в соответствии с законодательством государства - члена Евразийского экономического союза (далее - государство-член).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6. Графы разрешения заполняются следующим образом: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1) графа "Уполномоченный орган":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полное наименование уполномо</w:t>
      </w:r>
      <w:r>
        <w:t>ченного органа;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2) графа 1 "Разрешение":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12-значный номер разрешения, который формируется следующим образом: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знаки 1 и 2 - код страны в соответствии с классификатором стран мира (для государства-члена уполномоченного органа: Республика </w:t>
      </w:r>
      <w:r>
        <w:t>Армения - АМ, Республика Беларусь - BY, Республика Казахстан - KZ, Кыргызская Республика - KG, Российская Федерация - RU);</w:t>
      </w:r>
    </w:p>
    <w:p w:rsidR="00000000" w:rsidRDefault="00FA1AE7">
      <w:pPr>
        <w:pStyle w:val="ConsPlusNormal"/>
        <w:jc w:val="both"/>
      </w:pPr>
      <w:r>
        <w:t xml:space="preserve">(в ред. решений Коллегии Евразийской экономической комиссии от 24.12.2014 </w:t>
      </w:r>
      <w:hyperlink r:id="rId82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N 250</w:t>
        </w:r>
      </w:hyperlink>
      <w:r>
        <w:t xml:space="preserve">, от 16.06.2015 </w:t>
      </w:r>
      <w:hyperlink r:id="rId83" w:tooltip="Решение Коллегии Евразийской экономической комиссии от 16.06.2015 N 66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N 66</w:t>
        </w:r>
      </w:hyperlink>
      <w:r>
        <w:t>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знаки 3 и 4 - две последние цифры года, в котором оформлено разрешение;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знаки 5 - 7 - номер печати (код) уполномоченного органа;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знаки 8 - 12 - порядковый номер разрешения, присваиваемый уполномоченным органом в специальном журнале регистрации разрешений в письменном и (или) электронном виде с использованием информационных тех</w:t>
      </w:r>
      <w:r>
        <w:t>нологий путем присвоения разрешению 5-значного регистрационного номера в порядке возрастания с начала календарного года;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3) графа 2 "Период действия":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запрашиваемый заявителем период действия разрешения в формате ДД.ММ.ГГГГ, где ДД - чи</w:t>
      </w:r>
      <w:r>
        <w:t>сло, ММ - месяц, ГГГГ - год (например, с 01.01.2015 по 31.12.2015).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Дата, с которой начинается период действия разрешения, не должна наступать позднее трех месяцев с даты подписания проекта разрешения заявителем;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4) графа 3 "Тип разрешения":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</w:t>
      </w:r>
      <w:r>
        <w:t>ается направление перемещения товара (прописными буквами): "экспорт" (для оформления разрешения на экспорт товара) или "импорт" (для оформления разрешения на импорт товара);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5) графа 4 "Контракт":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номер контракта (договора) на осуществл</w:t>
      </w:r>
      <w:r>
        <w:t>ение внешнеторговой сделки и дата его подписания в формате ДД.ММ.ГГГГ. В случае отсутствия номера контракта (договора) делается запись: "б/н";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6) графа 5 "Заявитель":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следующие сведения о заявителе: для юридических лиц - полное официаль</w:t>
      </w:r>
      <w:r>
        <w:t>ное наименование и юридический адрес, для индивидуальных предпринимателей - фамилия, имя, отчество (при наличии) и сведения о документе, удостоверяющем личность (серия, номер, когда и кем выдан).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84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24.12.2014 N 250)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правом верхнем углу графы через знак "|" (вертикальная черта) указывается: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для Республики Армения - учетный номер налогоплательщик</w:t>
      </w:r>
      <w:r>
        <w:t>а (УНН);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85" w:tooltip="Решение Коллегии Евразийской экономической комиссии от 16.06.2015 N 66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16.06.2015 N 66)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для Республики Беларусь - учетный номер плательщика (УНП);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для Ре</w:t>
      </w:r>
      <w:r>
        <w:t>спублики Казахстан - бизнес-идентификационный номер (БИН);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для Кыргызской Республики - идентификационный налоговый номер (ИНН);</w:t>
      </w:r>
    </w:p>
    <w:p w:rsidR="00000000" w:rsidRDefault="00FA1AE7">
      <w:pPr>
        <w:pStyle w:val="ConsPlusNormal"/>
        <w:jc w:val="both"/>
      </w:pPr>
      <w:r>
        <w:t xml:space="preserve">(абзац введен </w:t>
      </w:r>
      <w:hyperlink r:id="rId86" w:tooltip="Решение Коллегии Евразийской экономической комиссии от 16.06.2015 N 66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решением</w:t>
        </w:r>
      </w:hyperlink>
      <w:r>
        <w:t xml:space="preserve"> Кол</w:t>
      </w:r>
      <w:r>
        <w:t>легии Евразийской экономической комиссии от 16.06.2015 N 66)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для Российской Федерации - идентификационный номер налогоплательщика (ИНН);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7) графа 6 "Покупатель" </w:t>
      </w:r>
      <w:hyperlink w:anchor="Par839" w:tooltip="Покупатель" w:history="1">
        <w:r>
          <w:rPr>
            <w:color w:val="0000FF"/>
          </w:rPr>
          <w:t>(форма 1)</w:t>
        </w:r>
      </w:hyperlink>
      <w:r>
        <w:t xml:space="preserve"> или "Продавец" </w:t>
      </w:r>
      <w:hyperlink w:anchor="Par915" w:tooltip="Продавец" w:history="1">
        <w:r>
          <w:rPr>
            <w:color w:val="0000FF"/>
          </w:rPr>
          <w:t>(форма 2)</w:t>
        </w:r>
      </w:hyperlink>
      <w:r>
        <w:t>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"Покупатель" (для оформления экспортного разрешения) или "Продавец" (для оформления импортного разрешения).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полное официальное наименование и полный адрес иностранного партнера (партнера), являющегос</w:t>
      </w:r>
      <w:r>
        <w:t>я контрагентом заявителя по контракту (договору), предусматривающему передачу прав на товар, указанный в контракте (договоре) (на языке контракта (договора)). При этом в качестве покупателя указывается иностранный партнер (партнер), получающий от заявителя</w:t>
      </w:r>
      <w:r>
        <w:t xml:space="preserve"> права на товар, а в качестве продавца - иностранный партнер (партнер), передающий такие права заявителю;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8) графа 7 "Страна назначения" </w:t>
      </w:r>
      <w:hyperlink w:anchor="Par843" w:tooltip="Страна назначения" w:history="1">
        <w:r>
          <w:rPr>
            <w:color w:val="0000FF"/>
          </w:rPr>
          <w:t>(форма 1)</w:t>
        </w:r>
      </w:hyperlink>
      <w:r>
        <w:t xml:space="preserve"> или "Страна отправления" </w:t>
      </w:r>
      <w:hyperlink w:anchor="Par919" w:tooltip="Страна отправления" w:history="1">
        <w:r>
          <w:rPr>
            <w:color w:val="0000FF"/>
          </w:rPr>
          <w:t>(форма 2)</w:t>
        </w:r>
      </w:hyperlink>
      <w:r>
        <w:t>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"Страна назначения" (для оформления разрешения на экспорт) или "Страна отправления" (для оформления разрешения на импорт).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в соответствии с классификатором стран мира указываются краткое название страны назна</w:t>
      </w:r>
      <w:r>
        <w:t>чения (в случае экспорта) или страны отправления (в случае импорта) и код страны.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Если в контракте (договоре) предусмотрено несколько стран назначения (отправления), в графе делается запись: "В соответствии с условиями контрактов (договоров)", при этом код страны не указывается. Если указанные страны относятся к странам Европейского сою</w:t>
      </w:r>
      <w:r>
        <w:t>за, в графе делается запись: "Страны ЕС", при этом код страны не указывается.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случае отсутствия сведений о стране (странах) отправления товаров графа не заполняется;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9) графа 8 "Страна покупателя" </w:t>
      </w:r>
      <w:hyperlink w:anchor="Par846" w:tooltip="Страна покупателя" w:history="1">
        <w:r>
          <w:rPr>
            <w:color w:val="0000FF"/>
          </w:rPr>
          <w:t>(форма 1)</w:t>
        </w:r>
      </w:hyperlink>
      <w:r>
        <w:t xml:space="preserve"> и</w:t>
      </w:r>
      <w:r>
        <w:t xml:space="preserve">ли "Страна продавца" </w:t>
      </w:r>
      <w:hyperlink w:anchor="Par922" w:tooltip="Страна продавца" w:history="1">
        <w:r>
          <w:rPr>
            <w:color w:val="0000FF"/>
          </w:rPr>
          <w:t>(форма 2)</w:t>
        </w:r>
      </w:hyperlink>
      <w:r>
        <w:t>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"Страна покупателя" (для оформления разрешения на экспорт) или "Страна продавца" (для оформления разрешения на импорт).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в соответствии с классификатором</w:t>
      </w:r>
      <w:r>
        <w:t xml:space="preserve"> стран мира указываются краткое название страны покупателя (продавца) и код страны;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10) графа 9 "Валюта контракта":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в соответствии с классификатором валют указываются полное наименование валюты контракта (договора) и ее цифровой код;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11) графа 10 "</w:t>
      </w:r>
      <w:r>
        <w:t>Стоимость":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стоимость товара в валюте контракта (договора).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Если стоимость имеет дробные единицы, такая стоимость округляется до целой величины по правилам математического округления.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 xml:space="preserve">При отсутствии в контракте (договоре) и приложениях </w:t>
      </w:r>
      <w:r>
        <w:t>(дополнениях) к нему сведений, позволяющих указать в разрешении точную стоимость товара, стоимость указывается ориентировочно;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12) графа 11 "Статистическая стоимость":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стоимость товара в долларах США в соответствии с контрактом (договор</w:t>
      </w:r>
      <w:r>
        <w:t>ом).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Если стоимость товара выражена в отличной от долларов США валюте, пересчет такой стоимости в доллары США производится в соответствии с паритетом валют (стоимостное соотношение валюты, указанной в контракте (договоре), к доллару США по курсу, установле</w:t>
      </w:r>
      <w:r>
        <w:t>нному национальным (центральным) банком государства-члена на дату подписания контракта (договора)).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Если стоимость имеет дробные единицы, такая стоимость округляется до целой величины по правилам математического округления.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При отсутствии в контракте (дого</w:t>
      </w:r>
      <w:r>
        <w:t>воре) и приложениях (дополнениях) к нему сведений, позволяющих указать в разрешении точную стоимость товара, статистическая стоимость указывается ориентировочно. При этом в графе 16 делается запись: "Стоимость и статистическая стоимость указаны ориентирово</w:t>
      </w:r>
      <w:r>
        <w:t>чно";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13) графа 12 "Страна происхождения":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в соответствии с классификатором стран мира указываются краткое название страны происхождения товара и код страны.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Если в контракте (договоре) предусмотрено несколько стран происхождения товара, в графе де</w:t>
      </w:r>
      <w:r>
        <w:t>лается запись: "В соответствии с условиями контрактов (договоров)", при этом код страны не указывается. Если указанные страны относятся к странам Европейского союза, в графе делается запись "Страны ЕС", при этом код страны не указывается.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Страна происхожде</w:t>
      </w:r>
      <w:r>
        <w:t>ния товара определяется в соответствии с правилами определения происхождения товаров, устанавливаемыми Комиссией;</w:t>
      </w:r>
    </w:p>
    <w:p w:rsidR="00000000" w:rsidRDefault="00FA1AE7">
      <w:pPr>
        <w:pStyle w:val="ConsPlusNormal"/>
        <w:jc w:val="both"/>
      </w:pPr>
      <w:r>
        <w:t xml:space="preserve">(в ред. </w:t>
      </w:r>
      <w:hyperlink r:id="rId87" w:tooltip="Решение Коллегии Евразийской экономической комиссии от 24.12.2014 N 250 &quot;О внесении изменений в Решение Коллегии Евразийской экономической комиссии от 6 ноября 2014 г. N 199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</w:t>
      </w:r>
      <w:r>
        <w:t>ономической комиссии от 24.12.2014 N 250)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14) графа 13 "Количество":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указывается количество товара в единицах измерения, указанных в графе 14 (для весовых единиц - вес нетто).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Под весом нетто понимается вес товара без упаковки, устанавливаемый в со</w:t>
      </w:r>
      <w:r>
        <w:t>ответствии с техническими регламентами и (или) нормативными документами по стандартизации, а также в соответствии с другими актами законодательства государства-члена;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15) графа 14 "Единица измерения":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может указываться построчно до двух единиц изме</w:t>
      </w:r>
      <w:r>
        <w:t>рения. В первой строке графы указывается сокращенное наименование основной единицы измерения товара в соответствии с единой Товарной номенклатурой внешнеэкономической деятельности Евразийского экономического союза (далее - ТН ВЭД ЕАЭС). При наличии дополни</w:t>
      </w:r>
      <w:r>
        <w:t>тельной единицы измерения товара такая единица измерения указывается во второй строке графы в соответствии с классификатором единиц измерения, при этом в графе 13 количество товара также указывается построчно;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16) графа 15 "Код товара по ЕТН ВЭД и его опис</w:t>
      </w:r>
      <w:r>
        <w:t>ание":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описание товара и его классификационный код в соответствии с ТН ВЭД ЕАЭС. Описание товара должно позволить произвести однозначное отнесение товара к одному 10-значному классификационному коду по ТН ВЭД ЕАЭС. Описани</w:t>
      </w:r>
      <w:r>
        <w:t>е товара должно включать в себя его наименование (торговое, коммерческое или иное традиционное).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Если вся информация не помещается в графе 15, часть такой информации указывается в графе 16;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17) графа 16 "Дополнительная информация":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при необходимост</w:t>
      </w:r>
      <w:r>
        <w:t>и указываются сведения, уточняющие сведения в графах 7, 8, 10 - 15, а также сведения об изменениях, вносимых в контракт (договор) на день оформления проекта разрешения;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18) графа 17 "Уполномоченное лицо заявителя":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инициалы, фамилия, до</w:t>
      </w:r>
      <w:r>
        <w:t>лжность и телефон лица, уполномоченного заявителем на подписание проекта разрешения, и дата проекта разрешения;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19) графа 18 "Уполномоченное лицо":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инициалы, фамилия и должность должностного лица уполномоченного органа с проставлением п</w:t>
      </w:r>
      <w:r>
        <w:t>одписи указанного лица и даты. Подпись указанного лица заверяется печатью уполномоченного органа.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7. Внизу бланка разрешения за пределами заполненных граф может располагаться штриховой или иной код, содержащий данные, указанные в графах разрешения.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8. Если</w:t>
      </w:r>
      <w:r>
        <w:t xml:space="preserve"> решением Комиссии или законодательством государства-члена предусмотрено представление заявителем в уполномоченный орган проекта разрешения, такой проект оформляется заявителем на бумажном носителе по </w:t>
      </w:r>
      <w:hyperlink w:anchor="Par816" w:tooltip="РАЗРЕШЕНИЕ" w:history="1">
        <w:r>
          <w:rPr>
            <w:color w:val="0000FF"/>
          </w:rPr>
          <w:t>формам 1</w:t>
        </w:r>
      </w:hyperlink>
      <w:r>
        <w:t xml:space="preserve"> и </w:t>
      </w:r>
      <w:hyperlink w:anchor="Par892" w:tooltip="РАЗРЕШЕНИЕ" w:history="1">
        <w:r>
          <w:rPr>
            <w:color w:val="0000FF"/>
          </w:rPr>
          <w:t>2</w:t>
        </w:r>
      </w:hyperlink>
      <w:r>
        <w:t>, предусмотренным приложением к настоящей Инструкции. При этом в правом верхнем углу бланка за пределами заполненных граф указывается слово "Проект".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Заявителем также оформляется электронная копия проекта разрешения в фор</w:t>
      </w:r>
      <w:r>
        <w:t>мате, утверждаемом Комиссией, а до его утверждения - в формате, определяемом в соответствии с законодательством государства-члена.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Проект разрешения может представляться в уполномоченный орган в форме электронного документа в порядке, предусмотренном закон</w:t>
      </w:r>
      <w:r>
        <w:t>одательством государства-члена.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9. Графы проекта разрешения заполняются следующим образом: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1) графы 1 и 18 не заполняются;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2) графы 2 - 16 заполняются в соответствии с порядком заполнения соответствующих граф разрешения;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3) графа 17 "Уполномоченное лицо за</w:t>
      </w:r>
      <w:r>
        <w:t>явителя":</w:t>
      </w:r>
    </w:p>
    <w:p w:rsidR="00000000" w:rsidRDefault="00FA1AE7">
      <w:pPr>
        <w:pStyle w:val="ConsPlusNormal"/>
        <w:spacing w:before="200"/>
        <w:ind w:firstLine="540"/>
        <w:jc w:val="both"/>
      </w:pPr>
      <w:r>
        <w:t>в графе указываются инициалы, фамилия, должность и телефон лица, уполномоченного заявителем на подписание проекта разрешения, с проставлением личной подписи указанного лица и даты подписания такого проекта разрешения. Подпись уполномоченного лица</w:t>
      </w:r>
      <w:r>
        <w:t xml:space="preserve"> заявителя заверяется печатью (при наличии).</w:t>
      </w: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1"/>
      </w:pPr>
      <w:r>
        <w:t>Приложение</w:t>
      </w:r>
    </w:p>
    <w:p w:rsidR="00000000" w:rsidRDefault="00FA1AE7">
      <w:pPr>
        <w:pStyle w:val="ConsPlusNormal"/>
        <w:jc w:val="right"/>
      </w:pPr>
      <w:r>
        <w:t>к Инструкции об оформлении</w:t>
      </w:r>
    </w:p>
    <w:p w:rsidR="00000000" w:rsidRDefault="00FA1AE7">
      <w:pPr>
        <w:pStyle w:val="ConsPlusNormal"/>
        <w:jc w:val="right"/>
      </w:pPr>
      <w:r>
        <w:t>разрешения на экспорт и (или)</w:t>
      </w:r>
    </w:p>
    <w:p w:rsidR="00000000" w:rsidRDefault="00FA1AE7">
      <w:pPr>
        <w:pStyle w:val="ConsPlusNormal"/>
        <w:jc w:val="right"/>
      </w:pPr>
      <w:r>
        <w:t>импорт отдельных видов товаров</w:t>
      </w: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Title"/>
        <w:jc w:val="center"/>
      </w:pPr>
      <w:r>
        <w:t>ФОРМЫ РАЗРЕШЕНИЯ</w:t>
      </w:r>
    </w:p>
    <w:p w:rsidR="00000000" w:rsidRDefault="00FA1AE7">
      <w:pPr>
        <w:pStyle w:val="ConsPlusTitle"/>
        <w:jc w:val="center"/>
      </w:pPr>
      <w:r>
        <w:t>НА ЭКСПОРТ И (ИЛИ) ИМПОРТ ОТДЕЛЬНЫХ ВИДОВ ТОВАРОВ</w:t>
      </w: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2"/>
      </w:pPr>
      <w:r>
        <w:t>(форма 1)</w:t>
      </w:r>
    </w:p>
    <w:p w:rsidR="00000000" w:rsidRDefault="00FA1AE7">
      <w:pPr>
        <w:pStyle w:val="ConsPlusNormal"/>
        <w:ind w:firstLine="540"/>
        <w:jc w:val="both"/>
      </w:pPr>
    </w:p>
    <w:p w:rsidR="00000000" w:rsidRDefault="00FA1AE7">
      <w:pPr>
        <w:pStyle w:val="ConsPlusNormal"/>
        <w:jc w:val="center"/>
      </w:pPr>
      <w:bookmarkStart w:id="39" w:name="Par816"/>
      <w:bookmarkEnd w:id="39"/>
      <w:r>
        <w:t>РАЗРЕШЕНИЕ</w:t>
      </w:r>
    </w:p>
    <w:p w:rsidR="00000000" w:rsidRDefault="00FA1AE7">
      <w:pPr>
        <w:pStyle w:val="ConsPlusNormal"/>
        <w:jc w:val="center"/>
      </w:pPr>
      <w:r>
        <w:t>на экспорт отдельных видов товаров</w:t>
      </w:r>
    </w:p>
    <w:p w:rsidR="00000000" w:rsidRDefault="00FA1A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340"/>
        <w:gridCol w:w="527"/>
        <w:gridCol w:w="923"/>
        <w:gridCol w:w="567"/>
        <w:gridCol w:w="340"/>
        <w:gridCol w:w="1644"/>
        <w:gridCol w:w="457"/>
        <w:gridCol w:w="340"/>
        <w:gridCol w:w="567"/>
        <w:gridCol w:w="1077"/>
      </w:tblGrid>
      <w:tr w:rsidR="00000000">
        <w:tc>
          <w:tcPr>
            <w:tcW w:w="10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40" w:name="Par819"/>
            <w:bookmarkEnd w:id="40"/>
            <w:r>
              <w:t>Уполномоченный орган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41" w:name="Par821"/>
            <w:bookmarkEnd w:id="41"/>
            <w:r>
              <w:t>Разрешение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2.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42" w:name="Par823"/>
            <w:bookmarkEnd w:id="42"/>
            <w:r>
              <w:t>Период действия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по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43" w:name="Par828"/>
            <w:bookmarkEnd w:id="43"/>
            <w:r>
              <w:t>Тип разрешения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4.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44" w:name="Par830"/>
            <w:bookmarkEnd w:id="44"/>
            <w:r>
              <w:t>Контракт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ЭКСПОРТ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от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45" w:name="Par836"/>
            <w:bookmarkEnd w:id="45"/>
            <w:r>
              <w:t>Заявитель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6.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46" w:name="Par839"/>
            <w:bookmarkEnd w:id="46"/>
            <w:r>
              <w:t>Покупатель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42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47" w:name="Par843"/>
            <w:bookmarkEnd w:id="47"/>
            <w:r>
              <w:t>Страна назначения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8.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48" w:name="Par846"/>
            <w:bookmarkEnd w:id="48"/>
            <w:r>
              <w:t>Страна покупателя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42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49" w:name="Par851"/>
            <w:bookmarkEnd w:id="49"/>
            <w:r>
              <w:t>Валюта контракта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50" w:name="Par854"/>
            <w:bookmarkEnd w:id="50"/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51" w:name="Par856"/>
            <w:bookmarkEnd w:id="51"/>
            <w:r>
              <w:t>Статистическая стоимость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52" w:name="Par861"/>
            <w:bookmarkEnd w:id="52"/>
            <w:r>
              <w:t>Страна происхождения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53" w:name="Par864"/>
            <w:bookmarkEnd w:id="53"/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54" w:name="Par866"/>
            <w:bookmarkEnd w:id="54"/>
            <w:r>
              <w:t>Единица измерения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15.</w:t>
            </w:r>
          </w:p>
        </w:tc>
        <w:tc>
          <w:tcPr>
            <w:tcW w:w="950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55" w:name="Par871"/>
            <w:bookmarkEnd w:id="55"/>
            <w:r>
              <w:t>Код товара по ЕТН ВЭД и его описание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50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16.</w:t>
            </w:r>
          </w:p>
        </w:tc>
        <w:tc>
          <w:tcPr>
            <w:tcW w:w="950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56" w:name="Par874"/>
            <w:bookmarkEnd w:id="56"/>
            <w:r>
              <w:t>Дополнительная информация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50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57" w:name="Par876"/>
            <w:bookmarkEnd w:id="57"/>
            <w:r>
              <w:t>17. Уполномоченное лицо заявителя</w:t>
            </w:r>
          </w:p>
          <w:p w:rsidR="00000000" w:rsidRDefault="00FA1AE7">
            <w:pPr>
              <w:pStyle w:val="ConsPlusNormal"/>
            </w:pPr>
            <w:r>
              <w:t>Ф.И.О.</w:t>
            </w:r>
          </w:p>
          <w:p w:rsidR="00000000" w:rsidRDefault="00FA1AE7">
            <w:pPr>
              <w:pStyle w:val="ConsPlusNormal"/>
            </w:pPr>
            <w:r>
              <w:t>Должность</w:t>
            </w:r>
          </w:p>
          <w:p w:rsidR="00000000" w:rsidRDefault="00FA1AE7">
            <w:pPr>
              <w:pStyle w:val="ConsPlusNormal"/>
            </w:pPr>
            <w:r>
              <w:t>Телефон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58" w:name="Par880"/>
            <w:bookmarkEnd w:id="58"/>
            <w:r>
              <w:t>18. Уполномоченное лицо</w:t>
            </w:r>
          </w:p>
          <w:p w:rsidR="00000000" w:rsidRDefault="00FA1AE7">
            <w:pPr>
              <w:pStyle w:val="ConsPlusNormal"/>
            </w:pPr>
            <w:r>
              <w:t>Ф.И.О.</w:t>
            </w:r>
          </w:p>
          <w:p w:rsidR="00000000" w:rsidRDefault="00FA1AE7">
            <w:pPr>
              <w:pStyle w:val="ConsPlusNormal"/>
            </w:pPr>
            <w:r>
              <w:t>Должность</w:t>
            </w:r>
          </w:p>
        </w:tc>
      </w:tr>
      <w:tr w:rsidR="00000000"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Подпись и печать</w:t>
            </w:r>
          </w:p>
        </w:tc>
        <w:tc>
          <w:tcPr>
            <w:tcW w:w="23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Подпись и печать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Дата</w:t>
            </w:r>
          </w:p>
        </w:tc>
      </w:tr>
    </w:tbl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right"/>
        <w:outlineLvl w:val="2"/>
      </w:pPr>
      <w:r>
        <w:t>(форма 2)</w:t>
      </w:r>
    </w:p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center"/>
      </w:pPr>
      <w:bookmarkStart w:id="59" w:name="Par892"/>
      <w:bookmarkEnd w:id="59"/>
      <w:r>
        <w:t>РАЗРЕШЕНИЕ</w:t>
      </w:r>
    </w:p>
    <w:p w:rsidR="00000000" w:rsidRDefault="00FA1AE7">
      <w:pPr>
        <w:pStyle w:val="ConsPlusNormal"/>
        <w:jc w:val="center"/>
      </w:pPr>
      <w:r>
        <w:t>на импорт отдельных видов товаров</w:t>
      </w:r>
    </w:p>
    <w:p w:rsidR="00000000" w:rsidRDefault="00FA1A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340"/>
        <w:gridCol w:w="527"/>
        <w:gridCol w:w="923"/>
        <w:gridCol w:w="567"/>
        <w:gridCol w:w="340"/>
        <w:gridCol w:w="1644"/>
        <w:gridCol w:w="457"/>
        <w:gridCol w:w="340"/>
        <w:gridCol w:w="567"/>
        <w:gridCol w:w="1077"/>
      </w:tblGrid>
      <w:tr w:rsidR="00000000">
        <w:tc>
          <w:tcPr>
            <w:tcW w:w="10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Уполномоченный орган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Разрешение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2.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Период действия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по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Тип разрешения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4.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Контракт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ИМПОРТ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2441" w:type="dxa"/>
            <w:gridSpan w:val="3"/>
            <w:tcBorders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от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Заявитель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6.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60" w:name="Par915"/>
            <w:bookmarkEnd w:id="60"/>
            <w:r>
              <w:t>Продавец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42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bookmarkStart w:id="61" w:name="Par919"/>
            <w:bookmarkEnd w:id="61"/>
            <w:r>
              <w:t>Страна отправления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8.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bookmarkStart w:id="62" w:name="Par922"/>
            <w:bookmarkEnd w:id="62"/>
            <w:r>
              <w:t>Страна продавца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442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Валюта контракта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Статистическая стоимость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Страна происхождения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Единица измерения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451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15.</w:t>
            </w:r>
          </w:p>
        </w:tc>
        <w:tc>
          <w:tcPr>
            <w:tcW w:w="950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Код товара по ЕТН ВЭД и его описание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50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16.</w:t>
            </w:r>
          </w:p>
        </w:tc>
        <w:tc>
          <w:tcPr>
            <w:tcW w:w="9503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Дополнительная информация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ind w:firstLine="540"/>
              <w:jc w:val="both"/>
            </w:pPr>
          </w:p>
        </w:tc>
        <w:tc>
          <w:tcPr>
            <w:tcW w:w="950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</w:p>
        </w:tc>
      </w:tr>
      <w:tr w:rsidR="00000000">
        <w:tc>
          <w:tcPr>
            <w:tcW w:w="60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17. Уполномоченное лицо заявителя</w:t>
            </w:r>
          </w:p>
          <w:p w:rsidR="00000000" w:rsidRDefault="00FA1AE7">
            <w:pPr>
              <w:pStyle w:val="ConsPlusNormal"/>
            </w:pPr>
            <w:r>
              <w:t>Ф.И.О.</w:t>
            </w:r>
          </w:p>
          <w:p w:rsidR="00000000" w:rsidRDefault="00FA1AE7">
            <w:pPr>
              <w:pStyle w:val="ConsPlusNormal"/>
            </w:pPr>
            <w:r>
              <w:t>Должность</w:t>
            </w:r>
          </w:p>
          <w:p w:rsidR="00000000" w:rsidRDefault="00FA1AE7">
            <w:pPr>
              <w:pStyle w:val="ConsPlusNormal"/>
            </w:pPr>
            <w:r>
              <w:t>Телефон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18. Уполномоченное лицо</w:t>
            </w:r>
          </w:p>
          <w:p w:rsidR="00000000" w:rsidRDefault="00FA1AE7">
            <w:pPr>
              <w:pStyle w:val="ConsPlusNormal"/>
            </w:pPr>
            <w:r>
              <w:t>Ф.И.О.</w:t>
            </w:r>
          </w:p>
          <w:p w:rsidR="00000000" w:rsidRDefault="00FA1AE7">
            <w:pPr>
              <w:pStyle w:val="ConsPlusNormal"/>
            </w:pPr>
            <w:r>
              <w:t>Должность</w:t>
            </w:r>
          </w:p>
        </w:tc>
      </w:tr>
      <w:tr w:rsidR="00000000"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Подпись и печать</w:t>
            </w:r>
          </w:p>
        </w:tc>
        <w:tc>
          <w:tcPr>
            <w:tcW w:w="235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0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FA1AE7">
            <w:pPr>
              <w:pStyle w:val="ConsPlusNormal"/>
            </w:pPr>
            <w:r>
              <w:t>Подпись и печать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FA1AE7">
            <w:pPr>
              <w:pStyle w:val="ConsPlusNormal"/>
              <w:jc w:val="both"/>
            </w:pPr>
            <w:r>
              <w:t>Дата</w:t>
            </w:r>
          </w:p>
        </w:tc>
      </w:tr>
    </w:tbl>
    <w:p w:rsidR="00000000" w:rsidRDefault="00FA1AE7">
      <w:pPr>
        <w:pStyle w:val="ConsPlusNormal"/>
        <w:jc w:val="both"/>
      </w:pPr>
    </w:p>
    <w:p w:rsidR="00000000" w:rsidRDefault="00FA1AE7">
      <w:pPr>
        <w:pStyle w:val="ConsPlusNormal"/>
        <w:jc w:val="both"/>
      </w:pPr>
    </w:p>
    <w:p w:rsidR="00FA1AE7" w:rsidRDefault="00FA1A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A1AE7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E7" w:rsidRDefault="00FA1AE7">
      <w:pPr>
        <w:spacing w:after="0" w:line="240" w:lineRule="auto"/>
      </w:pPr>
      <w:r>
        <w:separator/>
      </w:r>
    </w:p>
  </w:endnote>
  <w:endnote w:type="continuationSeparator" w:id="0">
    <w:p w:rsidR="00FA1AE7" w:rsidRDefault="00FA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A1A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1AE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1AE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1AE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A324E">
            <w:rPr>
              <w:rFonts w:ascii="Tahoma" w:hAnsi="Tahoma" w:cs="Tahoma"/>
            </w:rPr>
            <w:fldChar w:fldCharType="separate"/>
          </w:r>
          <w:r w:rsidR="00CA324E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A324E">
            <w:rPr>
              <w:rFonts w:ascii="Tahoma" w:hAnsi="Tahoma" w:cs="Tahoma"/>
            </w:rPr>
            <w:fldChar w:fldCharType="separate"/>
          </w:r>
          <w:r w:rsidR="00CA324E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A1A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E7" w:rsidRDefault="00FA1AE7">
      <w:pPr>
        <w:spacing w:after="0" w:line="240" w:lineRule="auto"/>
      </w:pPr>
      <w:r>
        <w:separator/>
      </w:r>
    </w:p>
  </w:footnote>
  <w:footnote w:type="continuationSeparator" w:id="0">
    <w:p w:rsidR="00FA1AE7" w:rsidRDefault="00FA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1AE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Коллегии Евразийской экон</w:t>
          </w:r>
          <w:r>
            <w:rPr>
              <w:rFonts w:ascii="Tahoma" w:hAnsi="Tahoma" w:cs="Tahoma"/>
              <w:sz w:val="16"/>
              <w:szCs w:val="16"/>
            </w:rPr>
            <w:t>омической комиссии от 06.11.2014 N 199</w:t>
          </w:r>
          <w:r>
            <w:rPr>
              <w:rFonts w:ascii="Tahoma" w:hAnsi="Tahoma" w:cs="Tahoma"/>
              <w:sz w:val="16"/>
              <w:szCs w:val="16"/>
            </w:rPr>
            <w:br/>
            <w:t>(ред. от 06.08.2019)</w:t>
          </w:r>
          <w:r>
            <w:rPr>
              <w:rFonts w:ascii="Tahoma" w:hAnsi="Tahoma" w:cs="Tahoma"/>
              <w:sz w:val="16"/>
              <w:szCs w:val="16"/>
            </w:rPr>
            <w:br/>
            <w:t>"Об Инструкции об оформлени...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1AE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22.04.2021</w:t>
          </w:r>
        </w:p>
      </w:tc>
    </w:tr>
  </w:tbl>
  <w:p w:rsidR="00000000" w:rsidRDefault="00FA1A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1A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4E"/>
    <w:rsid w:val="00CA324E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AED0E9-6B29-48A9-BF38-F878619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  <w:targetScreenSz w:val="1152x88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D1A8DCC636A8927BD9989FBA69C4FEE9FF0C97E19D3A6E9FFEC6230550A9752423938280DC941649FC9EF6A31707CD611F321DDAEE67CFr970K" TargetMode="External"/><Relationship Id="rId21" Type="http://schemas.openxmlformats.org/officeDocument/2006/relationships/hyperlink" Target="consultantplus://offline/ref=48D1A8DCC636A8927BD9989FBA69C4FEEBFF0C91EC993A6E9FFEC6230550A9752423938280DE96164EFC9EF6A31707CD611F321DDAEE67CFr970K" TargetMode="External"/><Relationship Id="rId42" Type="http://schemas.openxmlformats.org/officeDocument/2006/relationships/hyperlink" Target="consultantplus://offline/ref=48D1A8DCC636A8927BD9989FBA69C4FEEBFF0695EA943A6E9FFEC6230550A9752423938081DE911541A39BE3B24F08CD7D013607C6EC65rC7CK" TargetMode="External"/><Relationship Id="rId47" Type="http://schemas.openxmlformats.org/officeDocument/2006/relationships/hyperlink" Target="consultantplus://offline/ref=48D1A8DCC636A8927BD9989FBA69C4FEEBFB0B94E19A3A6E9FFEC6230550A9752423938280DC94164FFC9EF6A31707CD611F321DDAEE67CFr970K" TargetMode="External"/><Relationship Id="rId63" Type="http://schemas.openxmlformats.org/officeDocument/2006/relationships/hyperlink" Target="consultantplus://offline/ref=48D1A8DCC636A8927BD9989FBA69C4FEEAF80A91E09E3A6E9FFEC6230550A9752423938A87DD941C1EA68EF2EA4008D163052C1BC4EEr676K" TargetMode="External"/><Relationship Id="rId68" Type="http://schemas.openxmlformats.org/officeDocument/2006/relationships/hyperlink" Target="consultantplus://offline/ref=48D1A8DCC636A8927BD9989FBA69C4FEEAF80A91E09E3A6E9FFEC6230550A9752423938280DF961F4DFC9EF6A31707CD611F321DDAEE67CFr970K" TargetMode="External"/><Relationship Id="rId84" Type="http://schemas.openxmlformats.org/officeDocument/2006/relationships/hyperlink" Target="consultantplus://offline/ref=48D1A8DCC636A8927BD9989FBA69C4FEE9FF0C97E19D3A6E9FFEC6230550A9752423938280DC941449FC9EF6A31707CD611F321DDAEE67CFr970K" TargetMode="External"/><Relationship Id="rId89" Type="http://schemas.openxmlformats.org/officeDocument/2006/relationships/footer" Target="footer1.xml"/><Relationship Id="rId16" Type="http://schemas.openxmlformats.org/officeDocument/2006/relationships/hyperlink" Target="consultantplus://offline/ref=48D1A8DCC636A8927BD9989FBA69C4FEEBFF0C91EC993A6E9FFEC6230550A9752423938280DD96174EFC9EF6A31707CD611F321DDAEE67CFr970K" TargetMode="External"/><Relationship Id="rId11" Type="http://schemas.openxmlformats.org/officeDocument/2006/relationships/hyperlink" Target="consultantplus://offline/ref=48D1A8DCC636A8927BD9989FBA69C4FEE9F10990E09E3A6E9FFEC6230550A9752423938280DC941742FC9EF6A31707CD611F321DDAEE67CFr970K" TargetMode="External"/><Relationship Id="rId32" Type="http://schemas.openxmlformats.org/officeDocument/2006/relationships/hyperlink" Target="consultantplus://offline/ref=48D1A8DCC636A8927BD9989FBA69C4FEEBFF0695EA943A6E9FFEC6230550A9752423938081DE911541A39BE3B24F08CD7D013607C6EC65rC7CK" TargetMode="External"/><Relationship Id="rId37" Type="http://schemas.openxmlformats.org/officeDocument/2006/relationships/hyperlink" Target="consultantplus://offline/ref=48D1A8DCC636A8927BD9989FBA69C4FEE9F10990E09E3A6E9FFEC6230550A9752423938280DC941143FC9EF6A31707CD611F321DDAEE67CFr970K" TargetMode="External"/><Relationship Id="rId53" Type="http://schemas.openxmlformats.org/officeDocument/2006/relationships/hyperlink" Target="consultantplus://offline/ref=48D1A8DCC636A8927BD9989FBA69C4FEEAF80A91E09E3A6E9FFEC6230550A9752423938A87DF911C1EA68EF2EA4008D163052C1BC4EEr676K" TargetMode="External"/><Relationship Id="rId58" Type="http://schemas.openxmlformats.org/officeDocument/2006/relationships/hyperlink" Target="consultantplus://offline/ref=48D1A8DCC636A8927BD9989FBA69C4FEEAF80A91E09E3A6E9FFEC6230550A9752423938A87DC9D1C1EA68EF2EA4008D163052C1BC4EEr676K" TargetMode="External"/><Relationship Id="rId74" Type="http://schemas.openxmlformats.org/officeDocument/2006/relationships/hyperlink" Target="consultantplus://offline/ref=48D1A8DCC636A8927BD9989FBA69C4FEEBFB0B94E19A3A6E9FFEC6230550A9752423938280DC94164FFC9EF6A31707CD611F321DDAEE67CFr970K" TargetMode="External"/><Relationship Id="rId79" Type="http://schemas.openxmlformats.org/officeDocument/2006/relationships/hyperlink" Target="consultantplus://offline/ref=48D1A8DCC636A8927BD9989FBA69C4FEE9F00F91EE9A3A6E9FFEC6230550A9752423938280DC94154AFC9EF6A31707CD611F321DDAEE67CFr970K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48D1A8DCC636A8927BD9989FBA69C4FEEBFF0C91EC993A6E9FFEC6230550A9752423938280DE96104BFC9EF6A31707CD611F321DDAEE67CFr970K" TargetMode="External"/><Relationship Id="rId22" Type="http://schemas.openxmlformats.org/officeDocument/2006/relationships/hyperlink" Target="consultantplus://offline/ref=48D1A8DCC636A8927BD9989FBA69C4FEEBFF0C91EC993A6E9FFEC6230550A9752423938280DE941242FC9EF6A31707CD611F321DDAEE67CFr970K" TargetMode="External"/><Relationship Id="rId27" Type="http://schemas.openxmlformats.org/officeDocument/2006/relationships/hyperlink" Target="consultantplus://offline/ref=48D1A8DCC636A8927BD9989FBA69C4FEE9FF0C97E19D3A6E9FFEC6230550A9752423938280DC94164FFC9EF6A31707CD611F321DDAEE67CFr970K" TargetMode="External"/><Relationship Id="rId30" Type="http://schemas.openxmlformats.org/officeDocument/2006/relationships/hyperlink" Target="consultantplus://offline/ref=48D1A8DCC636A8927BD9989FBA69C4FEE9F10990E09E3A6E9FFEC6230550A9752423938280DC94114EFC9EF6A31707CD611F321DDAEE67CFr970K" TargetMode="External"/><Relationship Id="rId35" Type="http://schemas.openxmlformats.org/officeDocument/2006/relationships/hyperlink" Target="consultantplus://offline/ref=48D1A8DCC636A8927BD9989FBA69C4FEEBFF0695EA943A6E9FFEC6230550A9752423938081DE911541A39BE3B24F08CD7D013607C6EC65rC7CK" TargetMode="External"/><Relationship Id="rId43" Type="http://schemas.openxmlformats.org/officeDocument/2006/relationships/hyperlink" Target="consultantplus://offline/ref=48D1A8DCC636A8927BD9989FBA69C4FEE9FF0C97E19D3A6E9FFEC6230550A9752423938280DC94154DFC9EF6A31707CD611F321DDAEE67CFr970K" TargetMode="External"/><Relationship Id="rId48" Type="http://schemas.openxmlformats.org/officeDocument/2006/relationships/hyperlink" Target="consultantplus://offline/ref=48D1A8DCC636A8927BD9989FBA69C4FEEBFF0C91EC993A6E9FFEC6230550A9752423938280DE94104CFC9EF6A31707CD611F321DDAEE67CFr970K" TargetMode="External"/><Relationship Id="rId56" Type="http://schemas.openxmlformats.org/officeDocument/2006/relationships/hyperlink" Target="consultantplus://offline/ref=48D1A8DCC636A8927BD9989FBA69C4FEEAF80A91E09E3A6E9FFEC6230550A9752423938A87DF931C1EA68EF2EA4008D163052C1BC4EEr676K" TargetMode="External"/><Relationship Id="rId64" Type="http://schemas.openxmlformats.org/officeDocument/2006/relationships/hyperlink" Target="consultantplus://offline/ref=48D1A8DCC636A8927BD9989FBA69C4FEEAF80A91E09E3A6E9FFEC6230550A9752423938A87DD941C1EA68EF2EA4008D163052C1BC4EEr676K" TargetMode="External"/><Relationship Id="rId69" Type="http://schemas.openxmlformats.org/officeDocument/2006/relationships/hyperlink" Target="consultantplus://offline/ref=48D1A8DCC636A8927BD9989FBA69C4FEEAF80A91E09E3A6E9FFEC6230550A9752423938A87DE931C1EA68EF2EA4008D163052C1BC4EEr676K" TargetMode="External"/><Relationship Id="rId77" Type="http://schemas.openxmlformats.org/officeDocument/2006/relationships/hyperlink" Target="consultantplus://offline/ref=48D1A8DCC636A8927BD9989FBA69C4FEEAF80A91E09E3A6E9FFEC6230550A9752423938280DC94164CFC9EF6A31707CD611F321DDAEE67CFr970K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48D1A8DCC636A8927BD9989FBA69C4FEEAF80A91E09E3A6E9FFEC6230550A9752423938A87DF971C1EA68EF2EA4008D163052C1BC4EEr676K" TargetMode="External"/><Relationship Id="rId72" Type="http://schemas.openxmlformats.org/officeDocument/2006/relationships/hyperlink" Target="consultantplus://offline/ref=48D1A8DCC636A8927BD9989FBA69C4FEEAF80A91E09E3A6E9FFEC6230550A9752423938287D59F431BB39FAAE54014CF671F3019C6rE7DK" TargetMode="External"/><Relationship Id="rId80" Type="http://schemas.openxmlformats.org/officeDocument/2006/relationships/hyperlink" Target="consultantplus://offline/ref=48D1A8DCC636A8927BD9989FBA69C4FEEBFF0C91EC993A6E9FFEC6230550A9752423938280DE96104BFC9EF6A31707CD611F321DDAEE67CFr970K" TargetMode="External"/><Relationship Id="rId85" Type="http://schemas.openxmlformats.org/officeDocument/2006/relationships/hyperlink" Target="consultantplus://offline/ref=48D1A8DCC636A8927BD9989FBA69C4FEE9F00F91EE9A3A6E9FFEC6230550A9752423938280DC941549FC9EF6A31707CD611F321DDAEE67CFr97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D1A8DCC636A8927BD9989FBA69C4FEEBFB0B94E19A3A6E9FFEC6230550A9752423938280DC94164FFC9EF6A31707CD611F321DDAEE67CFr970K" TargetMode="External"/><Relationship Id="rId17" Type="http://schemas.openxmlformats.org/officeDocument/2006/relationships/hyperlink" Target="consultantplus://offline/ref=48D1A8DCC636A8927BD9989FBA69C4FEE9FF0C97E19D3A6E9FFEC6230550A9752423938280DC94164AFC9EF6A31707CD611F321DDAEE67CFr970K" TargetMode="External"/><Relationship Id="rId25" Type="http://schemas.openxmlformats.org/officeDocument/2006/relationships/hyperlink" Target="consultantplus://offline/ref=48D1A8DCC636A8927BD9989FBA69C4FEE9F00F91EE9A3A6E9FFEC6230550A9752423938280DC941648FC9EF6A31707CD611F321DDAEE67CFr970K" TargetMode="External"/><Relationship Id="rId33" Type="http://schemas.openxmlformats.org/officeDocument/2006/relationships/hyperlink" Target="consultantplus://offline/ref=48D1A8DCC636A8927BD9989FBA69C4FEE9F10990E09E3A6E9FFEC6230550A9752423938280DC94114FFC9EF6A31707CD611F321DDAEE67CFr970K" TargetMode="External"/><Relationship Id="rId38" Type="http://schemas.openxmlformats.org/officeDocument/2006/relationships/hyperlink" Target="consultantplus://offline/ref=48D1A8DCC636A8927BD9989FBA69C4FEE9F10990E09E3A6E9FFEC6230550A9752423938280DC94104AFC9EF6A31707CD611F321DDAEE67CFr970K" TargetMode="External"/><Relationship Id="rId46" Type="http://schemas.openxmlformats.org/officeDocument/2006/relationships/hyperlink" Target="consultantplus://offline/ref=48D1A8DCC636A8927BD9989FBA69C4FEE9F10990E09E3A6E9FFEC6230550A9752423938280DC941048FC9EF6A31707CD611F321DDAEE67CFr970K" TargetMode="External"/><Relationship Id="rId59" Type="http://schemas.openxmlformats.org/officeDocument/2006/relationships/hyperlink" Target="consultantplus://offline/ref=48D1A8DCC636A8927BD9989FBA69C4FEEAF80A91E09E3A6E9FFEC6230550A9752423938280DE93154AFC9EF6A31707CD611F321DDAEE67CFr970K" TargetMode="External"/><Relationship Id="rId67" Type="http://schemas.openxmlformats.org/officeDocument/2006/relationships/hyperlink" Target="consultantplus://offline/ref=48D1A8DCC636A8927BD9989FBA69C4FEEAF80A91E09E3A6E9FFEC6230550A9752423938280DF961049FC9EF6A31707CD611F321DDAEE67CFr970K" TargetMode="External"/><Relationship Id="rId20" Type="http://schemas.openxmlformats.org/officeDocument/2006/relationships/hyperlink" Target="consultantplus://offline/ref=48D1A8DCC636A8927BD9989FBA69C4FEEBFB0B94E19A3A6E9FFEC6230550A9752423938280DC94164FFC9EF6A31707CD611F321DDAEE67CFr970K" TargetMode="External"/><Relationship Id="rId41" Type="http://schemas.openxmlformats.org/officeDocument/2006/relationships/hyperlink" Target="consultantplus://offline/ref=48D1A8DCC636A8927BD9989FBA69C4FEE9FF0C97E19D3A6E9FFEC6230550A9752423938280DC94154FFC9EF6A31707CD611F321DDAEE67CFr970K" TargetMode="External"/><Relationship Id="rId54" Type="http://schemas.openxmlformats.org/officeDocument/2006/relationships/hyperlink" Target="consultantplus://offline/ref=48D1A8DCC636A8927BD9989FBA69C4FEEAF80A91E09E3A6E9FFEC6230550A9752423938A87DC9C1C1EA68EF2EA4008D163052C1BC4EEr676K" TargetMode="External"/><Relationship Id="rId62" Type="http://schemas.openxmlformats.org/officeDocument/2006/relationships/hyperlink" Target="consultantplus://offline/ref=48D1A8DCC636A8927BD9989FBA69C4FEEAF80A91E09E3A6E9FFEC6230550A9752423938A87DD941C1EA68EF2EA4008D163052C1BC4EEr676K" TargetMode="External"/><Relationship Id="rId70" Type="http://schemas.openxmlformats.org/officeDocument/2006/relationships/hyperlink" Target="consultantplus://offline/ref=48D1A8DCC636A8927BD9989FBA69C4FEEAF80A91E09E3A6E9FFEC6230550A9752423938286DB9F431BB39FAAE54014CF671F3019C6rE7DK" TargetMode="External"/><Relationship Id="rId75" Type="http://schemas.openxmlformats.org/officeDocument/2006/relationships/hyperlink" Target="consultantplus://offline/ref=48D1A8DCC636A8927BD9989FBA69C4FEEAF80A91E09E3A6E9FFEC6230550A975242393868B88C5531FFAC8A5F9420ED1610130r178K" TargetMode="External"/><Relationship Id="rId83" Type="http://schemas.openxmlformats.org/officeDocument/2006/relationships/hyperlink" Target="consultantplus://offline/ref=48D1A8DCC636A8927BD9989FBA69C4FEE9F00F91EE9A3A6E9FFEC6230550A9752423938280DC94154BFC9EF6A31707CD611F321DDAEE67CFr970K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48D1A8DCC636A8927BD9989FBA69C4FEE9F90B97E8943A6E9FFEC6230550A9753623CB8E82DE8A174EE9C8A7E5r473K" TargetMode="External"/><Relationship Id="rId23" Type="http://schemas.openxmlformats.org/officeDocument/2006/relationships/hyperlink" Target="consultantplus://offline/ref=48D1A8DCC636A8927BD9989FBA69C4FEE9F10990E09E3A6E9FFEC6230550A9752423938280DC941148FC9EF6A31707CD611F321DDAEE67CFr970K" TargetMode="External"/><Relationship Id="rId28" Type="http://schemas.openxmlformats.org/officeDocument/2006/relationships/hyperlink" Target="consultantplus://offline/ref=48D1A8DCC636A8927BD9989FBA69C4FEE9F00F91EE9A3A6E9FFEC6230550A9752423938280DC94164EFC9EF6A31707CD611F321DDAEE67CFr970K" TargetMode="External"/><Relationship Id="rId36" Type="http://schemas.openxmlformats.org/officeDocument/2006/relationships/hyperlink" Target="consultantplus://offline/ref=48D1A8DCC636A8927BD9989FBA69C4FEE9F10990E09E3A6E9FFEC6230550A9752423938280DC94114DFC9EF6A31707CD611F321DDAEE67CFr970K" TargetMode="External"/><Relationship Id="rId49" Type="http://schemas.openxmlformats.org/officeDocument/2006/relationships/hyperlink" Target="consultantplus://offline/ref=48D1A8DCC636A8927BD9989FBA69C4FEEAF80A91E09E3A6E9FFEC6230550A9752423938280DC94164CFC9EF6A31707CD611F321DDAEE67CFr970K" TargetMode="External"/><Relationship Id="rId57" Type="http://schemas.openxmlformats.org/officeDocument/2006/relationships/hyperlink" Target="consultantplus://offline/ref=48D1A8DCC636A8927BD9989FBA69C4FEEAF80A91E09E3A6E9FFEC6230550A9752423938A87DC9D1C1EA68EF2EA4008D163052C1BC4EEr676K" TargetMode="External"/><Relationship Id="rId10" Type="http://schemas.openxmlformats.org/officeDocument/2006/relationships/hyperlink" Target="consultantplus://offline/ref=48D1A8DCC636A8927BD9989FBA69C4FEE9F00F91EE9A3A6E9FFEC6230550A9752423938280DC94174FFC9EF6A31707CD611F321DDAEE67CFr970K" TargetMode="External"/><Relationship Id="rId31" Type="http://schemas.openxmlformats.org/officeDocument/2006/relationships/hyperlink" Target="consultantplus://offline/ref=48D1A8DCC636A8927BD9989FBA69C4FEE9FF0C97E19D3A6E9FFEC6230550A9752423938280DC941643FC9EF6A31707CD611F321DDAEE67CFr970K" TargetMode="External"/><Relationship Id="rId44" Type="http://schemas.openxmlformats.org/officeDocument/2006/relationships/hyperlink" Target="consultantplus://offline/ref=48D1A8DCC636A8927BD9989FBA69C4FEE9FF0C97E19D3A6E9FFEC6230550A9752423938280DC941542FC9EF6A31707CD611F321DDAEE67CFr970K" TargetMode="External"/><Relationship Id="rId52" Type="http://schemas.openxmlformats.org/officeDocument/2006/relationships/hyperlink" Target="consultantplus://offline/ref=48D1A8DCC636A8927BD9989FBA69C4FEEAF80A91E09E3A6E9FFEC6230550A9752423938A87DC921C1EA68EF2EA4008D163052C1BC4EEr676K" TargetMode="External"/><Relationship Id="rId60" Type="http://schemas.openxmlformats.org/officeDocument/2006/relationships/hyperlink" Target="consultantplus://offline/ref=48D1A8DCC636A8927BD9989FBA69C4FEEAF80A91E09E3A6E9FFEC6230550A9752423938A87DF9C1C1EA68EF2EA4008D163052C1BC4EEr676K" TargetMode="External"/><Relationship Id="rId65" Type="http://schemas.openxmlformats.org/officeDocument/2006/relationships/hyperlink" Target="consultantplus://offline/ref=48D1A8DCC636A8927BD9989FBA69C4FEEAF80A91E09E3A6E9FFEC6230550A9752423938A87DF9D1C1EA68EF2EA4008D163052C1BC4EEr676K" TargetMode="External"/><Relationship Id="rId73" Type="http://schemas.openxmlformats.org/officeDocument/2006/relationships/hyperlink" Target="consultantplus://offline/ref=48D1A8DCC636A8927BD9989FBA69C4FEEAF80A91E09E3A6E9FFEC6230550A9752423938287D59F431BB39FAAE54014CF671F3019C6rE7DK" TargetMode="External"/><Relationship Id="rId78" Type="http://schemas.openxmlformats.org/officeDocument/2006/relationships/hyperlink" Target="consultantplus://offline/ref=48D1A8DCC636A8927BD9989FBA69C4FEE9FF0C97E19D3A6E9FFEC6230550A9752423938280DC94144AFC9EF6A31707CD611F321DDAEE67CFr970K" TargetMode="External"/><Relationship Id="rId81" Type="http://schemas.openxmlformats.org/officeDocument/2006/relationships/hyperlink" Target="consultantplus://offline/ref=48D1A8DCC636A8927BD9989FBA69C4FEEBFF0C91EC993A6E9FFEC6230550A9752423938280DE941242FC9EF6A31707CD611F321DDAEE67CFr970K" TargetMode="External"/><Relationship Id="rId86" Type="http://schemas.openxmlformats.org/officeDocument/2006/relationships/hyperlink" Target="consultantplus://offline/ref=48D1A8DCC636A8927BD9989FBA69C4FEE9F00F91EE9A3A6E9FFEC6230550A9752423938280DC94154FFC9EF6A31707CD611F321DDAEE67CFr97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D1A8DCC636A8927BD9989FBA69C4FEE9FF0C97E19D3A6E9FFEC6230550A9752423938280DC94174FFC9EF6A31707CD611F321DDAEE67CFr970K" TargetMode="External"/><Relationship Id="rId13" Type="http://schemas.openxmlformats.org/officeDocument/2006/relationships/hyperlink" Target="consultantplus://offline/ref=48D1A8DCC636A8927BD9989FBA69C4FEEBFF0C91EC993A6E9FFEC6230550A9752423938280DE96164EFC9EF6A31707CD611F321DDAEE67CFr970K" TargetMode="External"/><Relationship Id="rId18" Type="http://schemas.openxmlformats.org/officeDocument/2006/relationships/hyperlink" Target="consultantplus://offline/ref=48D1A8DCC636A8927BD9989FBA69C4FEE9F00F91EE9A3A6E9FFEC6230550A9752423938280DC94164AFC9EF6A31707CD611F321DDAEE67CFr970K" TargetMode="External"/><Relationship Id="rId39" Type="http://schemas.openxmlformats.org/officeDocument/2006/relationships/hyperlink" Target="consultantplus://offline/ref=48D1A8DCC636A8927BD9989FBA69C4FEE9FF0C97E19D3A6E9FFEC6230550A9752423938280DC94154EFC9EF6A31707CD611F321DDAEE67CFr970K" TargetMode="External"/><Relationship Id="rId34" Type="http://schemas.openxmlformats.org/officeDocument/2006/relationships/hyperlink" Target="consultantplus://offline/ref=48D1A8DCC636A8927BD9989FBA69C4FEEBFF0695EA943A6E9FFEC6230550A9752423938081DE911541A39BE3B24F08CD7D013607C6EC65rC7CK" TargetMode="External"/><Relationship Id="rId50" Type="http://schemas.openxmlformats.org/officeDocument/2006/relationships/hyperlink" Target="consultantplus://offline/ref=48D1A8DCC636A8927BD9989FBA69C4FEEAF80A91E09E3A6E9FFEC6230550A9752423938282DC9F431BB39FAAE54014CF671F3019C6rE7DK" TargetMode="External"/><Relationship Id="rId55" Type="http://schemas.openxmlformats.org/officeDocument/2006/relationships/hyperlink" Target="consultantplus://offline/ref=48D1A8DCC636A8927BD9989FBA69C4FEEAF80A91E09E3A6E9FFEC6230550A9752423938A87DC9C1C1EA68EF2EA4008D163052C1BC4EEr676K" TargetMode="External"/><Relationship Id="rId76" Type="http://schemas.openxmlformats.org/officeDocument/2006/relationships/hyperlink" Target="consultantplus://offline/ref=48D1A8DCC636A8927BD9989FBA69C4FEEAF80A91E09E3A6E9FFEC6230550A9752423938A87DC901C1EA68EF2EA4008D163052C1BC4EEr676K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48D1A8DCC636A8927BD9989FBA69C4FEEAF80898EB983A6E9FFEC6230550A9752423938280DC94174FFC9EF6A31707CD611F321DDAEE67CFr97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8D1A8DCC636A8927BD9989FBA69C4FEE9F00F91EE9A3A6E9FFEC6230550A9752423938280DC94164CFC9EF6A31707CD611F321DDAEE67CFr970K" TargetMode="External"/><Relationship Id="rId24" Type="http://schemas.openxmlformats.org/officeDocument/2006/relationships/hyperlink" Target="consultantplus://offline/ref=48D1A8DCC636A8927BD9989FBA69C4FEE9FF0C97E19D3A6E9FFEC6230550A9752423938280DC941648FC9EF6A31707CD611F321DDAEE67CFr970K" TargetMode="External"/><Relationship Id="rId40" Type="http://schemas.openxmlformats.org/officeDocument/2006/relationships/hyperlink" Target="consultantplus://offline/ref=48D1A8DCC636A8927BD9989FBA69C4FEE9F00F91EE9A3A6E9FFEC6230550A9752423938280DC941643FC9EF6A31707CD611F321DDAEE67CFr970K" TargetMode="External"/><Relationship Id="rId45" Type="http://schemas.openxmlformats.org/officeDocument/2006/relationships/hyperlink" Target="consultantplus://offline/ref=48D1A8DCC636A8927BD9989FBA69C4FEE9F10990E09E3A6E9FFEC6230550A9752423938280DC94104BFC9EF6A31707CD611F321DDAEE67CFr970K" TargetMode="External"/><Relationship Id="rId66" Type="http://schemas.openxmlformats.org/officeDocument/2006/relationships/hyperlink" Target="consultantplus://offline/ref=48D1A8DCC636A8927BD9989FBA69C4FEEAF80A91E09E3A6E9FFEC6230550A9752423938280DF96114EFC9EF6A31707CD611F321DDAEE67CFr970K" TargetMode="External"/><Relationship Id="rId87" Type="http://schemas.openxmlformats.org/officeDocument/2006/relationships/hyperlink" Target="consultantplus://offline/ref=48D1A8DCC636A8927BD9989FBA69C4FEE9FF0C97E19D3A6E9FFEC6230550A9752423938280DC94144DFC9EF6A31707CD611F321DDAEE67CFr970K" TargetMode="External"/><Relationship Id="rId61" Type="http://schemas.openxmlformats.org/officeDocument/2006/relationships/hyperlink" Target="consultantplus://offline/ref=48D1A8DCC636A8927BD9989FBA69C4FEEAF80A91E09E3A6E9FFEC6230550A9752423938A87DF9C1C1EA68EF2EA4008D163052C1BC4EEr676K" TargetMode="External"/><Relationship Id="rId82" Type="http://schemas.openxmlformats.org/officeDocument/2006/relationships/hyperlink" Target="consultantplus://offline/ref=48D1A8DCC636A8927BD9989FBA69C4FEE9FF0C97E19D3A6E9FFEC6230550A9752423938280DC94144BFC9EF6A31707CD611F321DDAEE67CFr970K" TargetMode="External"/><Relationship Id="rId19" Type="http://schemas.openxmlformats.org/officeDocument/2006/relationships/hyperlink" Target="consultantplus://offline/ref=48D1A8DCC636A8927BD9989FBA69C4FEE9F10990E09E3A6E9FFEC6230550A9752423938280DC941742FC9EF6A31707CD611F321DDAEE67CFr970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10736</Words>
  <Characters>61197</Characters>
  <Application>Microsoft Office Word</Application>
  <DocSecurity>2</DocSecurity>
  <Lines>509</Lines>
  <Paragraphs>143</Paragraphs>
  <ScaleCrop>false</ScaleCrop>
  <Company>КонсультантПлюс Версия 4019.00.25</Company>
  <LinksUpToDate>false</LinksUpToDate>
  <CharactersWithSpaces>71790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 Евразийской экономической комиссии от 06.11.2014 N 199(ред. от 06.08.2019)"Об Инструкции об оформлении заявления на выдачу лицензии на экспорт и (или) импорт отдельных видов товаров и об оформлении такой лицензии и Инструкции об оформлени</dc:title>
  <dc:subject/>
  <dc:creator>Скоренко АВ (Холодон-РФ)</dc:creator>
  <cp:keywords/>
  <dc:description/>
  <cp:lastModifiedBy>Скоренко АВ (Холодон-РФ)</cp:lastModifiedBy>
  <cp:revision>2</cp:revision>
  <dcterms:created xsi:type="dcterms:W3CDTF">2022-05-23T11:42:00Z</dcterms:created>
  <dcterms:modified xsi:type="dcterms:W3CDTF">2022-05-23T11:42:00Z</dcterms:modified>
</cp:coreProperties>
</file>